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470"/>
        <w:tblW w:w="5000" w:type="pct"/>
        <w:tblBorders>
          <w:top w:val="single" w:sz="6" w:space="0" w:color="000000"/>
          <w:bottom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795C35" w:rsidRPr="00C86E52" w14:paraId="7F33CEE8" w14:textId="77777777" w:rsidTr="00795C35">
        <w:tc>
          <w:tcPr>
            <w:tcW w:w="0" w:type="auto"/>
            <w:vAlign w:val="center"/>
            <w:hideMark/>
          </w:tcPr>
          <w:p w14:paraId="7EA59C8F" w14:textId="6625BD06" w:rsidR="00FE08B1" w:rsidRPr="00E3562D" w:rsidRDefault="00A71E3C" w:rsidP="003422B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3562D">
              <w:rPr>
                <w:rFonts w:ascii="Times New Roman" w:eastAsia="Times New Roman" w:hAnsi="Times New Roman"/>
                <w:noProof/>
                <w:color w:val="000000"/>
                <w:sz w:val="20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08170464" wp14:editId="5367725A">
                  <wp:simplePos x="0" y="0"/>
                  <wp:positionH relativeFrom="page">
                    <wp:posOffset>-28575</wp:posOffset>
                  </wp:positionH>
                  <wp:positionV relativeFrom="paragraph">
                    <wp:posOffset>62230</wp:posOffset>
                  </wp:positionV>
                  <wp:extent cx="552450" cy="722630"/>
                  <wp:effectExtent l="0" t="0" r="0" b="1270"/>
                  <wp:wrapNone/>
                  <wp:docPr id="8" name="Imagem 8" descr="Descrição: https://portal.tjpr.jus.br/projudi/imagens/brasaoPetroBranc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https://portal.tjpr.jus.br/projudi/imagens/brasaoPetroBranco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2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2086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0577F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FE08B1" w:rsidRPr="00E3562D">
              <w:rPr>
                <w:rFonts w:ascii="Times New Roman" w:hAnsi="Times New Roman"/>
                <w:b/>
                <w:sz w:val="20"/>
              </w:rPr>
              <w:t>PODER JUDICIÁRIO DO ESTADO DO PARANÁ</w:t>
            </w:r>
          </w:p>
          <w:p w14:paraId="6C0065C3" w14:textId="6E3250BE" w:rsidR="00AE5C38" w:rsidRPr="00E3562D" w:rsidRDefault="00AE5C38" w:rsidP="003422B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3562D">
              <w:rPr>
                <w:rFonts w:ascii="Times New Roman" w:hAnsi="Times New Roman"/>
                <w:b/>
                <w:sz w:val="20"/>
              </w:rPr>
              <w:t>COMARCA DE CAMPO MOURÃO</w:t>
            </w:r>
          </w:p>
          <w:p w14:paraId="4F9B1E52" w14:textId="608E320D" w:rsidR="003422B5" w:rsidRPr="00E3562D" w:rsidRDefault="00D93E5D" w:rsidP="003422B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>1</w:t>
            </w:r>
            <w:r w:rsidR="003422B5" w:rsidRPr="00E3562D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 xml:space="preserve">ª VARA </w:t>
            </w:r>
            <w:r w:rsidR="00A904AA" w:rsidRPr="00E3562D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 xml:space="preserve">DA </w:t>
            </w:r>
            <w:r w:rsidR="00BA2AE6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>CÍVEL</w:t>
            </w:r>
            <w:r w:rsidR="003422B5" w:rsidRPr="00E3562D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 xml:space="preserve"> DE CAMPO MOURÃO - PROJUDI</w:t>
            </w:r>
          </w:p>
          <w:p w14:paraId="2D5A6079" w14:textId="5279B66C" w:rsidR="00795C35" w:rsidRPr="00795C35" w:rsidRDefault="00D93E5D" w:rsidP="00A71E3C">
            <w:pPr>
              <w:spacing w:after="0" w:line="36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t-BR"/>
              </w:rPr>
            </w:pPr>
            <w:r w:rsidRPr="00D93E5D"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pt-BR"/>
              </w:rPr>
              <w:t>Avenida José Custódio de Oliveira, 2065 - FÓRUM - Centro - Campo Mourão/PR - CEP: 87.300-020 - Fone: (44) 3525-2117 - Celular: (44) 99959-0757 - E-mail: cm-1vj-e@tjpr.jus.br</w:t>
            </w:r>
          </w:p>
        </w:tc>
      </w:tr>
      <w:tr w:rsidR="00795C35" w:rsidRPr="00C86E52" w14:paraId="60B69700" w14:textId="77777777" w:rsidTr="00795C35">
        <w:tc>
          <w:tcPr>
            <w:tcW w:w="0" w:type="auto"/>
            <w:vAlign w:val="center"/>
            <w:hideMark/>
          </w:tcPr>
          <w:p w14:paraId="01958908" w14:textId="12121117" w:rsidR="00795C35" w:rsidRPr="00795C35" w:rsidRDefault="00795C35" w:rsidP="003422B5">
            <w:pPr>
              <w:spacing w:after="0" w:line="36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t-BR"/>
              </w:rPr>
            </w:pPr>
          </w:p>
        </w:tc>
      </w:tr>
      <w:tr w:rsidR="00795C35" w:rsidRPr="00C86E52" w14:paraId="3F160006" w14:textId="77777777" w:rsidTr="00795C35">
        <w:tc>
          <w:tcPr>
            <w:tcW w:w="0" w:type="auto"/>
            <w:vAlign w:val="center"/>
            <w:hideMark/>
          </w:tcPr>
          <w:p w14:paraId="57CBC373" w14:textId="77777777" w:rsidR="00795C35" w:rsidRPr="00795C35" w:rsidRDefault="00795C35" w:rsidP="003422B5">
            <w:pPr>
              <w:spacing w:after="0" w:line="36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t-BR"/>
              </w:rPr>
            </w:pPr>
          </w:p>
        </w:tc>
      </w:tr>
      <w:tr w:rsidR="00795C35" w:rsidRPr="00C86E52" w14:paraId="3EDB1C9C" w14:textId="77777777" w:rsidTr="0028121D"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14:paraId="4A0BB993" w14:textId="5A265035" w:rsidR="00795C35" w:rsidRPr="00795C35" w:rsidRDefault="00795C35" w:rsidP="003422B5">
            <w:pPr>
              <w:spacing w:after="0" w:line="36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t-BR"/>
              </w:rPr>
            </w:pPr>
          </w:p>
        </w:tc>
      </w:tr>
      <w:tr w:rsidR="00795C35" w:rsidRPr="00C86E52" w14:paraId="0F45BC33" w14:textId="77777777" w:rsidTr="0028121D">
        <w:tc>
          <w:tcPr>
            <w:tcW w:w="0" w:type="auto"/>
            <w:tcBorders>
              <w:top w:val="nil"/>
              <w:bottom w:val="nil"/>
            </w:tcBorders>
            <w:noWrap/>
            <w:vAlign w:val="center"/>
            <w:hideMark/>
          </w:tcPr>
          <w:p w14:paraId="5AE7F242" w14:textId="0ADFEB95" w:rsidR="00795C35" w:rsidRPr="00795C35" w:rsidRDefault="00795C35" w:rsidP="003422B5">
            <w:pPr>
              <w:spacing w:after="0" w:line="360" w:lineRule="auto"/>
              <w:rPr>
                <w:rFonts w:eastAsia="Times New Roman" w:cs="Calibri"/>
                <w:b/>
                <w:bCs/>
                <w:color w:val="000000"/>
                <w:sz w:val="20"/>
                <w:lang w:eastAsia="pt-BR"/>
              </w:rPr>
            </w:pPr>
          </w:p>
        </w:tc>
      </w:tr>
      <w:tr w:rsidR="00795C35" w:rsidRPr="00C86E52" w14:paraId="352A1F3C" w14:textId="77777777" w:rsidTr="0028121D">
        <w:tc>
          <w:tcPr>
            <w:tcW w:w="0" w:type="auto"/>
            <w:tcBorders>
              <w:top w:val="nil"/>
            </w:tcBorders>
            <w:noWrap/>
            <w:vAlign w:val="center"/>
            <w:hideMark/>
          </w:tcPr>
          <w:p w14:paraId="0151AB6D" w14:textId="77777777" w:rsidR="00795C35" w:rsidRPr="001263A6" w:rsidRDefault="00795C35" w:rsidP="003422B5">
            <w:pPr>
              <w:spacing w:after="0" w:line="360" w:lineRule="auto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</w:p>
        </w:tc>
      </w:tr>
    </w:tbl>
    <w:p w14:paraId="2BFD01D6" w14:textId="384C77A2" w:rsidR="00795C35" w:rsidRDefault="00795C35" w:rsidP="003422B5">
      <w:pPr>
        <w:tabs>
          <w:tab w:val="left" w:pos="709"/>
          <w:tab w:val="left" w:pos="1559"/>
          <w:tab w:val="left" w:pos="1701"/>
          <w:tab w:val="left" w:pos="9072"/>
        </w:tabs>
        <w:spacing w:after="0" w:line="360" w:lineRule="auto"/>
        <w:rPr>
          <w:rFonts w:asciiTheme="minorHAnsi" w:hAnsiTheme="minorHAnsi" w:cstheme="minorHAnsi"/>
          <w:sz w:val="20"/>
        </w:rPr>
      </w:pPr>
    </w:p>
    <w:p w14:paraId="243C4732" w14:textId="77777777" w:rsidR="00795C35" w:rsidRDefault="00795C35" w:rsidP="003422B5">
      <w:pPr>
        <w:tabs>
          <w:tab w:val="left" w:pos="709"/>
          <w:tab w:val="left" w:pos="1559"/>
          <w:tab w:val="left" w:pos="1701"/>
          <w:tab w:val="left" w:pos="9072"/>
        </w:tabs>
        <w:spacing w:after="0" w:line="360" w:lineRule="auto"/>
        <w:rPr>
          <w:rFonts w:asciiTheme="minorHAnsi" w:hAnsiTheme="minorHAnsi" w:cstheme="minorHAnsi"/>
          <w:sz w:val="20"/>
        </w:rPr>
      </w:pPr>
    </w:p>
    <w:p w14:paraId="37842032" w14:textId="2A67310E" w:rsidR="001263A6" w:rsidRPr="00E3562D" w:rsidRDefault="004751F1" w:rsidP="00E3562D">
      <w:pPr>
        <w:tabs>
          <w:tab w:val="left" w:pos="567"/>
          <w:tab w:val="left" w:pos="1559"/>
          <w:tab w:val="left" w:pos="1701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 w:rsidRPr="005806E5">
        <w:rPr>
          <w:rFonts w:ascii="Times New Roman" w:hAnsi="Times New Roman"/>
          <w:b/>
          <w:bCs/>
          <w:sz w:val="20"/>
        </w:rPr>
        <w:t>Processo</w:t>
      </w:r>
      <w:bookmarkStart w:id="0" w:name="_Hlk159310609"/>
      <w:r w:rsidRPr="005806E5">
        <w:rPr>
          <w:rFonts w:ascii="Times New Roman" w:hAnsi="Times New Roman"/>
          <w:b/>
          <w:bCs/>
          <w:sz w:val="20"/>
        </w:rPr>
        <w:t>:</w:t>
      </w:r>
      <w:r w:rsidR="00C9062C" w:rsidRPr="00E3562D">
        <w:rPr>
          <w:rFonts w:ascii="Times New Roman" w:hAnsi="Times New Roman"/>
          <w:sz w:val="20"/>
        </w:rPr>
        <w:t xml:space="preserve"> </w:t>
      </w:r>
      <w:bookmarkStart w:id="1" w:name="_Hlk175555263"/>
      <w:sdt>
        <w:sdtPr>
          <w:rPr>
            <w:rFonts w:ascii="Times New Roman" w:hAnsi="Times New Roman"/>
            <w:sz w:val="20"/>
          </w:rPr>
          <w:alias w:val="Assunto"/>
          <w:tag w:val=""/>
          <w:id w:val="-1835515211"/>
          <w:placeholder>
            <w:docPart w:val="415E24D95E83482C8F06ED6A90B5143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D93E5D" w:rsidRPr="00D93E5D">
            <w:rPr>
              <w:rFonts w:ascii="Times New Roman" w:hAnsi="Times New Roman"/>
              <w:sz w:val="20"/>
            </w:rPr>
            <w:t>0</w:t>
          </w:r>
          <w:r w:rsidR="00E12646">
            <w:rPr>
              <w:rFonts w:ascii="Times New Roman" w:hAnsi="Times New Roman"/>
              <w:sz w:val="20"/>
            </w:rPr>
            <w:t>008969-13.2017.8.16.0058</w:t>
          </w:r>
        </w:sdtContent>
      </w:sdt>
      <w:bookmarkEnd w:id="0"/>
      <w:bookmarkEnd w:id="1"/>
    </w:p>
    <w:p w14:paraId="62D3E3E2" w14:textId="4BC25795" w:rsidR="004751F1" w:rsidRPr="00E3562D" w:rsidRDefault="004751F1" w:rsidP="00E3562D">
      <w:pPr>
        <w:tabs>
          <w:tab w:val="left" w:pos="709"/>
          <w:tab w:val="left" w:pos="1701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 w:rsidRPr="005806E5">
        <w:rPr>
          <w:rFonts w:ascii="Times New Roman" w:hAnsi="Times New Roman"/>
          <w:b/>
          <w:bCs/>
          <w:sz w:val="20"/>
        </w:rPr>
        <w:t>Classe Processual</w:t>
      </w:r>
      <w:r w:rsidR="006E4F2B" w:rsidRPr="005806E5">
        <w:rPr>
          <w:rFonts w:ascii="Times New Roman" w:hAnsi="Times New Roman"/>
          <w:b/>
          <w:bCs/>
          <w:sz w:val="20"/>
        </w:rPr>
        <w:t>:</w:t>
      </w:r>
      <w:r w:rsidR="00A904AA" w:rsidRPr="00E3562D">
        <w:rPr>
          <w:rFonts w:ascii="Times New Roman" w:hAnsi="Times New Roman"/>
          <w:sz w:val="20"/>
        </w:rPr>
        <w:t xml:space="preserve"> </w:t>
      </w:r>
      <w:r w:rsidR="00D93E5D">
        <w:rPr>
          <w:rFonts w:ascii="Times New Roman" w:hAnsi="Times New Roman"/>
          <w:sz w:val="20"/>
        </w:rPr>
        <w:t>Execução de Título Extrajudicial</w:t>
      </w:r>
    </w:p>
    <w:p w14:paraId="390FA0DC" w14:textId="674AA477" w:rsidR="00506D92" w:rsidRDefault="004751F1" w:rsidP="00506D92">
      <w:pPr>
        <w:tabs>
          <w:tab w:val="left" w:pos="709"/>
          <w:tab w:val="left" w:pos="1134"/>
          <w:tab w:val="left" w:pos="1560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 w:rsidRPr="005806E5">
        <w:rPr>
          <w:rFonts w:ascii="Times New Roman" w:hAnsi="Times New Roman"/>
          <w:b/>
          <w:bCs/>
          <w:sz w:val="20"/>
        </w:rPr>
        <w:t>Assunto Principal:</w:t>
      </w:r>
      <w:r w:rsidRPr="00E3562D">
        <w:rPr>
          <w:rFonts w:ascii="Times New Roman" w:hAnsi="Times New Roman"/>
          <w:sz w:val="20"/>
        </w:rPr>
        <w:t xml:space="preserve"> </w:t>
      </w:r>
      <w:r w:rsidR="00E12646">
        <w:rPr>
          <w:rFonts w:ascii="Times New Roman" w:hAnsi="Times New Roman"/>
          <w:sz w:val="20"/>
        </w:rPr>
        <w:t>Alienação Fiduciária</w:t>
      </w:r>
    </w:p>
    <w:p w14:paraId="3A71F06F" w14:textId="1A732512" w:rsidR="00055893" w:rsidRPr="00E3562D" w:rsidRDefault="00AB37F9" w:rsidP="00506D92">
      <w:pPr>
        <w:tabs>
          <w:tab w:val="left" w:pos="709"/>
          <w:tab w:val="left" w:pos="1134"/>
          <w:tab w:val="left" w:pos="1560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 w:rsidRPr="005806E5">
        <w:rPr>
          <w:rFonts w:ascii="Times New Roman" w:hAnsi="Times New Roman"/>
          <w:b/>
          <w:bCs/>
          <w:sz w:val="20"/>
        </w:rPr>
        <w:t>Valor da Causa:</w:t>
      </w:r>
      <w:r w:rsidR="00A17B92" w:rsidRPr="005806E5">
        <w:rPr>
          <w:rFonts w:ascii="Times New Roman" w:hAnsi="Times New Roman"/>
          <w:b/>
          <w:bCs/>
          <w:sz w:val="20"/>
        </w:rPr>
        <w:t xml:space="preserve"> </w:t>
      </w:r>
      <w:r w:rsidR="00A17B92" w:rsidRPr="00E3562D">
        <w:rPr>
          <w:rFonts w:ascii="Times New Roman" w:hAnsi="Times New Roman"/>
          <w:sz w:val="20"/>
        </w:rPr>
        <w:t xml:space="preserve">R$ </w:t>
      </w:r>
      <w:r w:rsidR="00D93E5D">
        <w:rPr>
          <w:rFonts w:ascii="Times New Roman" w:hAnsi="Times New Roman"/>
          <w:sz w:val="20"/>
        </w:rPr>
        <w:t>3</w:t>
      </w:r>
      <w:r w:rsidR="00821E3F">
        <w:rPr>
          <w:rFonts w:ascii="Times New Roman" w:hAnsi="Times New Roman"/>
          <w:sz w:val="20"/>
        </w:rPr>
        <w:t>2.719,30</w:t>
      </w:r>
    </w:p>
    <w:p w14:paraId="49164A63" w14:textId="30814325" w:rsidR="00D93E5D" w:rsidRDefault="00D93E5D" w:rsidP="00506D92">
      <w:pPr>
        <w:tabs>
          <w:tab w:val="left" w:pos="709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Exequente:</w:t>
      </w:r>
      <w:r w:rsidR="00AB37F9" w:rsidRPr="00E3562D">
        <w:rPr>
          <w:rFonts w:ascii="Times New Roman" w:hAnsi="Times New Roman"/>
          <w:sz w:val="20"/>
        </w:rPr>
        <w:t xml:space="preserve"> </w:t>
      </w:r>
      <w:r w:rsidR="00821E3F">
        <w:rPr>
          <w:rFonts w:ascii="Times New Roman" w:hAnsi="Times New Roman"/>
          <w:sz w:val="20"/>
        </w:rPr>
        <w:t>Triângulo Administradora de Consórcio LTDA</w:t>
      </w:r>
    </w:p>
    <w:p w14:paraId="2050456C" w14:textId="48E25BB4" w:rsidR="00436090" w:rsidRPr="00821E3F" w:rsidRDefault="00D93E5D" w:rsidP="00D93E5D">
      <w:pPr>
        <w:tabs>
          <w:tab w:val="left" w:pos="709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Executado</w:t>
      </w:r>
      <w:r w:rsidR="00821E3F">
        <w:rPr>
          <w:rFonts w:ascii="Times New Roman" w:hAnsi="Times New Roman"/>
          <w:b/>
          <w:bCs/>
          <w:sz w:val="20"/>
        </w:rPr>
        <w:t xml:space="preserve">: </w:t>
      </w:r>
      <w:r w:rsidR="000979CC" w:rsidRPr="000979CC">
        <w:rPr>
          <w:rFonts w:ascii="Times New Roman" w:hAnsi="Times New Roman"/>
          <w:sz w:val="20"/>
        </w:rPr>
        <w:t>PAULO FERNANDO CATHERINI PRIETO</w:t>
      </w:r>
    </w:p>
    <w:p w14:paraId="5B62DC33" w14:textId="77777777" w:rsidR="00436090" w:rsidRPr="00506D92" w:rsidRDefault="00436090" w:rsidP="00506D92">
      <w:pPr>
        <w:tabs>
          <w:tab w:val="left" w:pos="709"/>
          <w:tab w:val="left" w:pos="9072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0"/>
        </w:rPr>
      </w:pPr>
    </w:p>
    <w:p w14:paraId="621F7235" w14:textId="77777777" w:rsidR="00436090" w:rsidRDefault="00436090" w:rsidP="00FC02CF">
      <w:pPr>
        <w:pBdr>
          <w:top w:val="single" w:sz="4" w:space="0" w:color="auto"/>
        </w:pBdr>
        <w:spacing w:after="0" w:line="360" w:lineRule="auto"/>
        <w:jc w:val="center"/>
        <w:rPr>
          <w:rFonts w:ascii="Times New Roman" w:hAnsi="Times New Roman"/>
          <w:b/>
        </w:rPr>
      </w:pPr>
    </w:p>
    <w:p w14:paraId="071F48CA" w14:textId="7AA68A95" w:rsidR="00DA2A35" w:rsidRPr="00E3562D" w:rsidRDefault="005B6A19" w:rsidP="00FC02CF">
      <w:pPr>
        <w:pBdr>
          <w:top w:val="single" w:sz="4" w:space="0" w:color="auto"/>
        </w:pBdr>
        <w:spacing w:after="0" w:line="360" w:lineRule="auto"/>
        <w:jc w:val="center"/>
        <w:rPr>
          <w:rFonts w:ascii="Times New Roman" w:hAnsi="Times New Roman"/>
          <w:b/>
        </w:rPr>
      </w:pPr>
      <w:r w:rsidRPr="00E3562D">
        <w:rPr>
          <w:rFonts w:ascii="Times New Roman" w:hAnsi="Times New Roman"/>
          <w:b/>
        </w:rPr>
        <w:t>EDITAL DE VENDA JUDICIAL</w:t>
      </w:r>
    </w:p>
    <w:p w14:paraId="3DA2A953" w14:textId="77777777" w:rsidR="00F6261E" w:rsidRPr="00E3562D" w:rsidRDefault="00F6261E" w:rsidP="00E3562D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17D886A1" w14:textId="6FC081F0" w:rsidR="006F6058" w:rsidRDefault="00077EB0" w:rsidP="00E3562D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E3562D">
        <w:rPr>
          <w:rFonts w:ascii="Times New Roman" w:hAnsi="Times New Roman"/>
          <w:b/>
        </w:rPr>
        <w:t>Autos nº</w:t>
      </w:r>
      <w:r w:rsidR="00006509" w:rsidRPr="00E3562D">
        <w:rPr>
          <w:rFonts w:ascii="Times New Roman" w:hAnsi="Times New Roman"/>
        </w:rPr>
        <w:t xml:space="preserve"> </w:t>
      </w:r>
      <w:r w:rsidR="00821E3F">
        <w:rPr>
          <w:rFonts w:ascii="Times New Roman" w:hAnsi="Times New Roman"/>
          <w:b/>
          <w:bCs/>
        </w:rPr>
        <w:t>0008969-13.2017.8.16.0058</w:t>
      </w:r>
    </w:p>
    <w:p w14:paraId="17CAA1CA" w14:textId="77777777" w:rsidR="00D93E5D" w:rsidRPr="00E3562D" w:rsidRDefault="00D93E5D" w:rsidP="00E3562D">
      <w:pPr>
        <w:spacing w:after="0" w:line="360" w:lineRule="auto"/>
        <w:jc w:val="center"/>
        <w:rPr>
          <w:rFonts w:ascii="Times New Roman" w:hAnsi="Times New Roman"/>
        </w:rPr>
      </w:pPr>
    </w:p>
    <w:p w14:paraId="68B19A04" w14:textId="77777777" w:rsidR="00077EB0" w:rsidRPr="00E3562D" w:rsidRDefault="00077EB0" w:rsidP="00E3562D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>FAZ SABER</w:t>
      </w:r>
      <w:r w:rsidRPr="00E3562D">
        <w:rPr>
          <w:rFonts w:ascii="Times New Roman" w:hAnsi="Times New Roman"/>
        </w:rPr>
        <w:t xml:space="preserve"> a todos quantos virem o presente edital ou dele conhecimento tiverem, que será levado à venda judicial, os bens comuns das partes, nos autos acima mencionados, na seguinte forma:</w:t>
      </w:r>
    </w:p>
    <w:p w14:paraId="006E68E5" w14:textId="77777777" w:rsidR="00AB37F9" w:rsidRPr="00E3562D" w:rsidRDefault="00AB37F9" w:rsidP="00E3562D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6BAB9B6" w14:textId="5FF9A99F" w:rsidR="00077EB0" w:rsidRPr="00872A39" w:rsidRDefault="006F6058" w:rsidP="00E3562D">
      <w:pPr>
        <w:spacing w:after="0" w:line="360" w:lineRule="auto"/>
        <w:jc w:val="both"/>
        <w:rPr>
          <w:rFonts w:ascii="Times New Roman" w:hAnsi="Times New Roman"/>
        </w:rPr>
      </w:pPr>
      <w:r w:rsidRPr="00872A39">
        <w:rPr>
          <w:rFonts w:ascii="Times New Roman" w:hAnsi="Times New Roman"/>
          <w:b/>
        </w:rPr>
        <w:t>Venda em Primeiro</w:t>
      </w:r>
      <w:r w:rsidR="00077EB0" w:rsidRPr="00872A39">
        <w:rPr>
          <w:rFonts w:ascii="Times New Roman" w:hAnsi="Times New Roman"/>
          <w:b/>
        </w:rPr>
        <w:t xml:space="preserve"> </w:t>
      </w:r>
      <w:r w:rsidRPr="00872A39">
        <w:rPr>
          <w:rFonts w:ascii="Times New Roman" w:hAnsi="Times New Roman"/>
          <w:b/>
        </w:rPr>
        <w:t>Leilão</w:t>
      </w:r>
      <w:r w:rsidR="00077EB0" w:rsidRPr="00872A39">
        <w:rPr>
          <w:rFonts w:ascii="Times New Roman" w:hAnsi="Times New Roman"/>
          <w:b/>
        </w:rPr>
        <w:t>:</w:t>
      </w:r>
      <w:r w:rsidR="00077EB0" w:rsidRPr="00872A39">
        <w:rPr>
          <w:rFonts w:ascii="Times New Roman" w:hAnsi="Times New Roman"/>
        </w:rPr>
        <w:t xml:space="preserve"> </w:t>
      </w:r>
      <w:r w:rsidR="00F6261E" w:rsidRPr="00872A39">
        <w:rPr>
          <w:rFonts w:ascii="Times New Roman" w:hAnsi="Times New Roman"/>
          <w:b/>
        </w:rPr>
        <w:t xml:space="preserve">Dia </w:t>
      </w:r>
      <w:r w:rsidR="00912577">
        <w:rPr>
          <w:rFonts w:ascii="Times New Roman" w:hAnsi="Times New Roman"/>
          <w:b/>
        </w:rPr>
        <w:t>0</w:t>
      </w:r>
      <w:r w:rsidR="00821E3F">
        <w:rPr>
          <w:rFonts w:ascii="Times New Roman" w:hAnsi="Times New Roman"/>
          <w:b/>
        </w:rPr>
        <w:t>1</w:t>
      </w:r>
      <w:r w:rsidR="00085370" w:rsidRPr="00872A39">
        <w:rPr>
          <w:rFonts w:ascii="Times New Roman" w:hAnsi="Times New Roman"/>
          <w:b/>
        </w:rPr>
        <w:t xml:space="preserve"> de</w:t>
      </w:r>
      <w:r w:rsidR="00436090" w:rsidRPr="00872A39">
        <w:rPr>
          <w:rFonts w:ascii="Times New Roman" w:hAnsi="Times New Roman"/>
          <w:b/>
        </w:rPr>
        <w:t xml:space="preserve"> </w:t>
      </w:r>
      <w:r w:rsidR="00821E3F">
        <w:rPr>
          <w:rFonts w:ascii="Times New Roman" w:hAnsi="Times New Roman"/>
          <w:b/>
        </w:rPr>
        <w:t>dezembro</w:t>
      </w:r>
      <w:r w:rsidR="00085370" w:rsidRPr="00872A39">
        <w:rPr>
          <w:rFonts w:ascii="Times New Roman" w:hAnsi="Times New Roman"/>
          <w:b/>
        </w:rPr>
        <w:t xml:space="preserve"> de </w:t>
      </w:r>
      <w:r w:rsidR="00F13D56" w:rsidRPr="00872A39">
        <w:rPr>
          <w:rFonts w:ascii="Times New Roman" w:hAnsi="Times New Roman"/>
          <w:b/>
        </w:rPr>
        <w:t>202</w:t>
      </w:r>
      <w:r w:rsidR="00436090" w:rsidRPr="00872A39">
        <w:rPr>
          <w:rFonts w:ascii="Times New Roman" w:hAnsi="Times New Roman"/>
          <w:b/>
        </w:rPr>
        <w:t>6</w:t>
      </w:r>
      <w:r w:rsidR="00F13D56" w:rsidRPr="00872A39">
        <w:rPr>
          <w:rFonts w:ascii="Times New Roman" w:hAnsi="Times New Roman"/>
          <w:b/>
        </w:rPr>
        <w:t>, às 1</w:t>
      </w:r>
      <w:r w:rsidR="00821E3F">
        <w:rPr>
          <w:rFonts w:ascii="Times New Roman" w:hAnsi="Times New Roman"/>
          <w:b/>
        </w:rPr>
        <w:t>4</w:t>
      </w:r>
      <w:r w:rsidR="00BA6872" w:rsidRPr="00872A39">
        <w:rPr>
          <w:rFonts w:ascii="Times New Roman" w:hAnsi="Times New Roman"/>
          <w:b/>
        </w:rPr>
        <w:t>:00 horas</w:t>
      </w:r>
      <w:r w:rsidR="00077EB0" w:rsidRPr="00872A39">
        <w:rPr>
          <w:rFonts w:ascii="Times New Roman" w:hAnsi="Times New Roman"/>
          <w:b/>
        </w:rPr>
        <w:t>,</w:t>
      </w:r>
      <w:r w:rsidR="00077EB0" w:rsidRPr="00872A39">
        <w:rPr>
          <w:rFonts w:ascii="Times New Roman" w:hAnsi="Times New Roman"/>
        </w:rPr>
        <w:t xml:space="preserve"> </w:t>
      </w:r>
      <w:r w:rsidRPr="00872A39">
        <w:rPr>
          <w:rFonts w:ascii="Times New Roman" w:hAnsi="Times New Roman"/>
        </w:rPr>
        <w:t xml:space="preserve">que será realizado </w:t>
      </w:r>
      <w:r w:rsidRPr="00872A39">
        <w:rPr>
          <w:rFonts w:ascii="Times New Roman" w:hAnsi="Times New Roman"/>
          <w:b/>
        </w:rPr>
        <w:t>exclusivamente</w:t>
      </w:r>
      <w:r w:rsidRPr="00872A39">
        <w:rPr>
          <w:rFonts w:ascii="Times New Roman" w:hAnsi="Times New Roman"/>
        </w:rPr>
        <w:t xml:space="preserve"> na modalidade </w:t>
      </w:r>
      <w:r w:rsidRPr="00872A39">
        <w:rPr>
          <w:rFonts w:ascii="Times New Roman" w:hAnsi="Times New Roman"/>
          <w:b/>
        </w:rPr>
        <w:t>online</w:t>
      </w:r>
      <w:r w:rsidRPr="00872A39">
        <w:rPr>
          <w:rFonts w:ascii="Times New Roman" w:hAnsi="Times New Roman"/>
        </w:rPr>
        <w:t xml:space="preserve"> (mediante prévio cadastro no site </w:t>
      </w:r>
      <w:r w:rsidRPr="00872A39">
        <w:rPr>
          <w:rFonts w:ascii="Times New Roman" w:hAnsi="Times New Roman"/>
          <w:b/>
        </w:rPr>
        <w:t>www.spencerleiloes.com.br</w:t>
      </w:r>
      <w:r w:rsidRPr="00872A39">
        <w:rPr>
          <w:rFonts w:ascii="Times New Roman" w:hAnsi="Times New Roman"/>
        </w:rPr>
        <w:t xml:space="preserve">), no qual a arrematação não se dará por preço inferior ao da avaliação. Não havendo arrematante, o bem será levado à segunda venda. </w:t>
      </w:r>
    </w:p>
    <w:p w14:paraId="64734E83" w14:textId="77777777" w:rsidR="00AB37F9" w:rsidRPr="00872A39" w:rsidRDefault="00AB37F9" w:rsidP="00E3562D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697E34D" w14:textId="29FE4E4A" w:rsidR="00077EB0" w:rsidRPr="00E3562D" w:rsidRDefault="006F6058" w:rsidP="00E3562D">
      <w:pPr>
        <w:spacing w:after="0" w:line="360" w:lineRule="auto"/>
        <w:jc w:val="both"/>
        <w:rPr>
          <w:rFonts w:ascii="Times New Roman" w:hAnsi="Times New Roman"/>
        </w:rPr>
      </w:pPr>
      <w:r w:rsidRPr="00872A39">
        <w:rPr>
          <w:rFonts w:ascii="Times New Roman" w:hAnsi="Times New Roman"/>
          <w:b/>
        </w:rPr>
        <w:t>Venda em Se</w:t>
      </w:r>
      <w:r w:rsidR="00D42063" w:rsidRPr="00872A39">
        <w:rPr>
          <w:rFonts w:ascii="Times New Roman" w:hAnsi="Times New Roman"/>
          <w:b/>
        </w:rPr>
        <w:t>g</w:t>
      </w:r>
      <w:r w:rsidRPr="00872A39">
        <w:rPr>
          <w:rFonts w:ascii="Times New Roman" w:hAnsi="Times New Roman"/>
          <w:b/>
        </w:rPr>
        <w:t>undo Leilão</w:t>
      </w:r>
      <w:r w:rsidR="00077EB0" w:rsidRPr="00872A39">
        <w:rPr>
          <w:rFonts w:ascii="Times New Roman" w:hAnsi="Times New Roman"/>
          <w:b/>
        </w:rPr>
        <w:t xml:space="preserve">: </w:t>
      </w:r>
      <w:r w:rsidR="005F4A70" w:rsidRPr="00872A39">
        <w:rPr>
          <w:rFonts w:ascii="Times New Roman" w:hAnsi="Times New Roman"/>
          <w:b/>
        </w:rPr>
        <w:t xml:space="preserve">Dia </w:t>
      </w:r>
      <w:r w:rsidR="00912577">
        <w:rPr>
          <w:rFonts w:ascii="Times New Roman" w:hAnsi="Times New Roman"/>
          <w:b/>
        </w:rPr>
        <w:t>1</w:t>
      </w:r>
      <w:r w:rsidR="00821E3F">
        <w:rPr>
          <w:rFonts w:ascii="Times New Roman" w:hAnsi="Times New Roman"/>
          <w:b/>
        </w:rPr>
        <w:t>5</w:t>
      </w:r>
      <w:r w:rsidR="00085370" w:rsidRPr="00872A39">
        <w:rPr>
          <w:rFonts w:ascii="Times New Roman" w:hAnsi="Times New Roman"/>
          <w:b/>
        </w:rPr>
        <w:t xml:space="preserve"> de</w:t>
      </w:r>
      <w:r w:rsidR="00821E3F">
        <w:rPr>
          <w:rFonts w:ascii="Times New Roman" w:hAnsi="Times New Roman"/>
          <w:b/>
        </w:rPr>
        <w:t xml:space="preserve"> dezembro</w:t>
      </w:r>
      <w:r w:rsidR="00085370" w:rsidRPr="00872A39">
        <w:rPr>
          <w:rFonts w:ascii="Times New Roman" w:hAnsi="Times New Roman"/>
          <w:b/>
        </w:rPr>
        <w:t xml:space="preserve"> de 2</w:t>
      </w:r>
      <w:r w:rsidR="00F13D56" w:rsidRPr="00872A39">
        <w:rPr>
          <w:rFonts w:ascii="Times New Roman" w:hAnsi="Times New Roman"/>
          <w:b/>
        </w:rPr>
        <w:t>02</w:t>
      </w:r>
      <w:r w:rsidR="00436090" w:rsidRPr="00872A39">
        <w:rPr>
          <w:rFonts w:ascii="Times New Roman" w:hAnsi="Times New Roman"/>
          <w:b/>
        </w:rPr>
        <w:t>6</w:t>
      </w:r>
      <w:r w:rsidR="00F13D56" w:rsidRPr="00872A39">
        <w:rPr>
          <w:rFonts w:ascii="Times New Roman" w:hAnsi="Times New Roman"/>
          <w:b/>
        </w:rPr>
        <w:t>, às 1</w:t>
      </w:r>
      <w:r w:rsidR="00821E3F">
        <w:rPr>
          <w:rFonts w:ascii="Times New Roman" w:hAnsi="Times New Roman"/>
          <w:b/>
        </w:rPr>
        <w:t>4</w:t>
      </w:r>
      <w:r w:rsidR="00BA6872" w:rsidRPr="00872A39">
        <w:rPr>
          <w:rFonts w:ascii="Times New Roman" w:hAnsi="Times New Roman"/>
          <w:b/>
        </w:rPr>
        <w:t>:00 horas</w:t>
      </w:r>
      <w:r w:rsidR="00077EB0" w:rsidRPr="00872A39">
        <w:rPr>
          <w:rFonts w:ascii="Times New Roman" w:hAnsi="Times New Roman"/>
          <w:b/>
        </w:rPr>
        <w:t>,</w:t>
      </w:r>
      <w:r w:rsidRPr="00CF4412">
        <w:rPr>
          <w:rFonts w:ascii="Times New Roman" w:hAnsi="Times New Roman"/>
          <w:b/>
        </w:rPr>
        <w:t xml:space="preserve"> </w:t>
      </w:r>
      <w:r w:rsidRPr="00CF4412">
        <w:rPr>
          <w:rFonts w:ascii="Times New Roman" w:hAnsi="Times New Roman"/>
        </w:rPr>
        <w:t xml:space="preserve">que será realizado </w:t>
      </w:r>
      <w:r w:rsidRPr="00CF4412">
        <w:rPr>
          <w:rFonts w:ascii="Times New Roman" w:hAnsi="Times New Roman"/>
          <w:b/>
        </w:rPr>
        <w:t>exclusivamente</w:t>
      </w:r>
      <w:r w:rsidRPr="00CF4412">
        <w:rPr>
          <w:rFonts w:ascii="Times New Roman" w:hAnsi="Times New Roman"/>
        </w:rPr>
        <w:t xml:space="preserve"> na modalidade </w:t>
      </w:r>
      <w:r w:rsidRPr="00CF4412">
        <w:rPr>
          <w:rFonts w:ascii="Times New Roman" w:hAnsi="Times New Roman"/>
          <w:b/>
        </w:rPr>
        <w:t>online</w:t>
      </w:r>
      <w:r w:rsidRPr="00CF4412">
        <w:rPr>
          <w:rFonts w:ascii="Times New Roman" w:hAnsi="Times New Roman"/>
        </w:rPr>
        <w:t xml:space="preserve"> (mediante prévio cadastro no site </w:t>
      </w:r>
      <w:r w:rsidRPr="00CF4412">
        <w:rPr>
          <w:rFonts w:ascii="Times New Roman" w:hAnsi="Times New Roman"/>
          <w:b/>
        </w:rPr>
        <w:t>www.spencerleiloes</w:t>
      </w:r>
      <w:r w:rsidRPr="00E3562D">
        <w:rPr>
          <w:rFonts w:ascii="Times New Roman" w:hAnsi="Times New Roman"/>
          <w:b/>
        </w:rPr>
        <w:t>.com.br</w:t>
      </w:r>
      <w:r w:rsidRPr="00E3562D">
        <w:rPr>
          <w:rFonts w:ascii="Times New Roman" w:hAnsi="Times New Roman"/>
        </w:rPr>
        <w:t>),</w:t>
      </w:r>
      <w:r w:rsidR="00077EB0" w:rsidRPr="00E3562D">
        <w:rPr>
          <w:rFonts w:ascii="Times New Roman" w:hAnsi="Times New Roman"/>
        </w:rPr>
        <w:t xml:space="preserve"> </w:t>
      </w:r>
      <w:r w:rsidRPr="00E3562D">
        <w:rPr>
          <w:rFonts w:ascii="Times New Roman" w:hAnsi="Times New Roman"/>
        </w:rPr>
        <w:t>oportunidade em que serão aceitos lances inferiores ao valor da avaliação, desde que não constituam preço vil</w:t>
      </w:r>
      <w:r w:rsidR="00A210DF" w:rsidRPr="00E3562D">
        <w:rPr>
          <w:rFonts w:ascii="Times New Roman" w:hAnsi="Times New Roman"/>
        </w:rPr>
        <w:t xml:space="preserve">, </w:t>
      </w:r>
      <w:r w:rsidR="003664ED" w:rsidRPr="00E3562D">
        <w:rPr>
          <w:rFonts w:ascii="Times New Roman" w:hAnsi="Times New Roman"/>
          <w:b/>
          <w:bCs/>
        </w:rPr>
        <w:t xml:space="preserve">este sendo considerado inferior a </w:t>
      </w:r>
      <w:r w:rsidR="00F84455">
        <w:rPr>
          <w:rFonts w:ascii="Times New Roman" w:hAnsi="Times New Roman"/>
          <w:b/>
          <w:bCs/>
        </w:rPr>
        <w:t>6</w:t>
      </w:r>
      <w:r w:rsidR="00BE339E" w:rsidRPr="00E3562D">
        <w:rPr>
          <w:rFonts w:ascii="Times New Roman" w:hAnsi="Times New Roman"/>
          <w:b/>
          <w:bCs/>
        </w:rPr>
        <w:t>0</w:t>
      </w:r>
      <w:r w:rsidR="003664ED" w:rsidRPr="00E3562D">
        <w:rPr>
          <w:rFonts w:ascii="Times New Roman" w:hAnsi="Times New Roman"/>
          <w:b/>
          <w:bCs/>
        </w:rPr>
        <w:t>%</w:t>
      </w:r>
      <w:r w:rsidR="00A17B92" w:rsidRPr="00E3562D">
        <w:rPr>
          <w:rFonts w:ascii="Times New Roman" w:hAnsi="Times New Roman"/>
          <w:b/>
          <w:bCs/>
        </w:rPr>
        <w:t xml:space="preserve"> (</w:t>
      </w:r>
      <w:r w:rsidR="00F84455">
        <w:rPr>
          <w:rFonts w:ascii="Times New Roman" w:hAnsi="Times New Roman"/>
          <w:b/>
          <w:bCs/>
        </w:rPr>
        <w:t>sessenta</w:t>
      </w:r>
      <w:r w:rsidR="00A17B92" w:rsidRPr="00E3562D">
        <w:rPr>
          <w:rFonts w:ascii="Times New Roman" w:hAnsi="Times New Roman"/>
          <w:b/>
          <w:bCs/>
        </w:rPr>
        <w:t xml:space="preserve"> por cento) da</w:t>
      </w:r>
      <w:r w:rsidR="003664ED" w:rsidRPr="00E3562D">
        <w:rPr>
          <w:rFonts w:ascii="Times New Roman" w:hAnsi="Times New Roman"/>
          <w:b/>
          <w:bCs/>
        </w:rPr>
        <w:t xml:space="preserve"> avaliação</w:t>
      </w:r>
      <w:r w:rsidR="00C300D4" w:rsidRPr="00E3562D">
        <w:rPr>
          <w:rFonts w:ascii="Times New Roman" w:hAnsi="Times New Roman"/>
          <w:b/>
          <w:bCs/>
        </w:rPr>
        <w:t>.</w:t>
      </w:r>
    </w:p>
    <w:p w14:paraId="7BF7CBBF" w14:textId="77777777" w:rsidR="00E9704F" w:rsidRPr="00E3562D" w:rsidRDefault="00E9704F" w:rsidP="00E3562D">
      <w:pPr>
        <w:spacing w:after="0" w:line="360" w:lineRule="auto"/>
        <w:jc w:val="both"/>
        <w:rPr>
          <w:rFonts w:ascii="Times New Roman" w:hAnsi="Times New Roman"/>
        </w:rPr>
      </w:pPr>
    </w:p>
    <w:p w14:paraId="6C50693A" w14:textId="77777777" w:rsidR="00E9704F" w:rsidRPr="00E3562D" w:rsidRDefault="00E9704F" w:rsidP="00E3562D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>Leiloeiro Público: Spencer D’Ávila Fogagnoli, Matrícula – JUCEPAR - sob o nº 12/235-L,</w:t>
      </w:r>
      <w:r w:rsidRPr="00E3562D">
        <w:rPr>
          <w:rFonts w:ascii="Times New Roman" w:hAnsi="Times New Roman"/>
        </w:rPr>
        <w:t xml:space="preserve"> com escritório profissional na Praça Pedro Alvares Cabral, 94, Sobreloja, Sala 01, Zona 02, Maringá/PR e endereço eletrônico no site: </w:t>
      </w:r>
      <w:r w:rsidRPr="00E3562D">
        <w:rPr>
          <w:rFonts w:ascii="Times New Roman" w:hAnsi="Times New Roman"/>
          <w:b/>
        </w:rPr>
        <w:t>www.spencerleiloes.com.br.</w:t>
      </w:r>
    </w:p>
    <w:p w14:paraId="63E1C63C" w14:textId="77777777" w:rsidR="00AB37F9" w:rsidRPr="00E3562D" w:rsidRDefault="00AB37F9" w:rsidP="00E3562D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2DA7B80" w14:textId="0650E296" w:rsidR="004153A3" w:rsidRPr="00E3562D" w:rsidRDefault="00AB37F9" w:rsidP="00E3562D">
      <w:pPr>
        <w:spacing w:after="0" w:line="360" w:lineRule="auto"/>
        <w:jc w:val="both"/>
        <w:rPr>
          <w:rFonts w:ascii="Times New Roman" w:hAnsi="Times New Roman"/>
          <w:b/>
        </w:rPr>
      </w:pPr>
      <w:r w:rsidRPr="00E3562D">
        <w:rPr>
          <w:rFonts w:ascii="Times New Roman" w:hAnsi="Times New Roman"/>
          <w:b/>
        </w:rPr>
        <w:t>Local</w:t>
      </w:r>
      <w:r w:rsidR="00077EB0" w:rsidRPr="00E3562D">
        <w:rPr>
          <w:rFonts w:ascii="Times New Roman" w:hAnsi="Times New Roman"/>
          <w:b/>
        </w:rPr>
        <w:t>:</w:t>
      </w:r>
      <w:r w:rsidR="006F6058" w:rsidRPr="00E3562D">
        <w:rPr>
          <w:rFonts w:ascii="Times New Roman" w:hAnsi="Times New Roman"/>
        </w:rPr>
        <w:t xml:space="preserve"> O presente leilão</w:t>
      </w:r>
      <w:r w:rsidR="00077EB0" w:rsidRPr="00E3562D">
        <w:rPr>
          <w:rFonts w:ascii="Times New Roman" w:hAnsi="Times New Roman"/>
        </w:rPr>
        <w:t xml:space="preserve"> realizar-se-á de forma </w:t>
      </w:r>
      <w:r w:rsidR="006F6058" w:rsidRPr="00E3562D">
        <w:rPr>
          <w:rFonts w:ascii="Times New Roman" w:hAnsi="Times New Roman"/>
        </w:rPr>
        <w:t xml:space="preserve">exclusivamente </w:t>
      </w:r>
      <w:r w:rsidR="00077EB0" w:rsidRPr="00E3562D">
        <w:rPr>
          <w:rFonts w:ascii="Times New Roman" w:hAnsi="Times New Roman"/>
        </w:rPr>
        <w:t xml:space="preserve">eletrônica </w:t>
      </w:r>
      <w:r w:rsidR="006F6058" w:rsidRPr="00E3562D">
        <w:rPr>
          <w:rFonts w:ascii="Times New Roman" w:hAnsi="Times New Roman"/>
        </w:rPr>
        <w:t>(online)</w:t>
      </w:r>
      <w:r w:rsidR="00077EB0" w:rsidRPr="00E3562D">
        <w:rPr>
          <w:rFonts w:ascii="Times New Roman" w:hAnsi="Times New Roman"/>
        </w:rPr>
        <w:t xml:space="preserve">, </w:t>
      </w:r>
      <w:r w:rsidR="00DA2A35" w:rsidRPr="00E3562D">
        <w:rPr>
          <w:rFonts w:ascii="Times New Roman" w:hAnsi="Times New Roman"/>
        </w:rPr>
        <w:t>através do site do Leiloeiro</w:t>
      </w:r>
      <w:r w:rsidR="00077EB0" w:rsidRPr="00E3562D">
        <w:rPr>
          <w:rFonts w:ascii="Times New Roman" w:hAnsi="Times New Roman"/>
        </w:rPr>
        <w:t>:</w:t>
      </w:r>
      <w:r w:rsidR="006F6058" w:rsidRPr="00E3562D">
        <w:rPr>
          <w:rFonts w:ascii="Times New Roman" w:hAnsi="Times New Roman"/>
          <w:b/>
        </w:rPr>
        <w:t xml:space="preserve"> (</w:t>
      </w:r>
      <w:hyperlink r:id="rId9" w:history="1">
        <w:r w:rsidR="004153A3" w:rsidRPr="00E3562D">
          <w:rPr>
            <w:rStyle w:val="Hyperlink"/>
            <w:rFonts w:ascii="Times New Roman" w:hAnsi="Times New Roman"/>
            <w:b/>
          </w:rPr>
          <w:t>www.spencerleiloes.com.br</w:t>
        </w:r>
      </w:hyperlink>
      <w:r w:rsidR="006F6058" w:rsidRPr="00E3562D">
        <w:rPr>
          <w:rFonts w:ascii="Times New Roman" w:hAnsi="Times New Roman"/>
          <w:b/>
        </w:rPr>
        <w:t>)</w:t>
      </w:r>
      <w:r w:rsidR="009D2E67" w:rsidRPr="00E3562D">
        <w:rPr>
          <w:rFonts w:ascii="Times New Roman" w:hAnsi="Times New Roman"/>
          <w:b/>
        </w:rPr>
        <w:t>.</w:t>
      </w:r>
    </w:p>
    <w:p w14:paraId="68F7088B" w14:textId="77777777" w:rsidR="004153A3" w:rsidRPr="00E3562D" w:rsidRDefault="004153A3" w:rsidP="00E3562D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35F95A5" w14:textId="308BEC0E" w:rsidR="00506D92" w:rsidRDefault="006F6058" w:rsidP="00821E3F">
      <w:pPr>
        <w:spacing w:after="0" w:line="360" w:lineRule="auto"/>
        <w:jc w:val="both"/>
        <w:rPr>
          <w:rFonts w:ascii="Times New Roman" w:hAnsi="Times New Roman"/>
          <w:bCs/>
        </w:rPr>
      </w:pPr>
      <w:r w:rsidRPr="00E3562D">
        <w:rPr>
          <w:rFonts w:ascii="Times New Roman" w:hAnsi="Times New Roman"/>
          <w:b/>
        </w:rPr>
        <w:t>Descrição</w:t>
      </w:r>
      <w:r w:rsidR="00821E3F">
        <w:rPr>
          <w:rFonts w:ascii="Times New Roman" w:hAnsi="Times New Roman"/>
          <w:b/>
        </w:rPr>
        <w:t xml:space="preserve"> </w:t>
      </w:r>
      <w:r w:rsidR="007C4FBE">
        <w:rPr>
          <w:rFonts w:ascii="Times New Roman" w:hAnsi="Times New Roman"/>
          <w:b/>
        </w:rPr>
        <w:t>do</w:t>
      </w:r>
      <w:r w:rsidRPr="00E3562D">
        <w:rPr>
          <w:rFonts w:ascii="Times New Roman" w:hAnsi="Times New Roman"/>
          <w:b/>
        </w:rPr>
        <w:t xml:space="preserve"> Bem</w:t>
      </w:r>
      <w:r w:rsidR="001E42E9" w:rsidRPr="00E3562D">
        <w:rPr>
          <w:rFonts w:ascii="Times New Roman" w:hAnsi="Times New Roman"/>
          <w:b/>
        </w:rPr>
        <w:t>:</w:t>
      </w:r>
      <w:r w:rsidR="00F572FC" w:rsidRPr="00E3562D">
        <w:rPr>
          <w:rFonts w:ascii="Times New Roman" w:hAnsi="Times New Roman"/>
          <w:b/>
        </w:rPr>
        <w:t xml:space="preserve"> </w:t>
      </w:r>
      <w:r w:rsidR="00821E3F" w:rsidRPr="00821E3F">
        <w:rPr>
          <w:rFonts w:ascii="Times New Roman" w:hAnsi="Times New Roman"/>
          <w:bCs/>
        </w:rPr>
        <w:t>CHÁCARA N° 5-REMANESCENTE, subdivisão de chácara n.º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05, com área de 24.886,50ms2, da planta Jardim Nossa Senhora Aparecida,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subdivisão dos lotes n.º 135 e 137, da Gleba n.º 1-3ª parte da Colônia Mourão,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neste município e comarca, com as seguintes divisas: A Nordeste: por uma linha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seca, com o rumo de 23º22’52”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lastRenderedPageBreak/>
        <w:t>SO, confronta com parte de uma área de terras sem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denominação; com 22.500 ms2, numa extensão de 105,90ms; A Sudoeste: por uma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linha seca, rumo 62º12’08”NO, confronta com a chácara n.º 06, numa extensão de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220ms. A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Sudoeste: Faz divisa pela margem esquerda do Ribeirão Km 119. A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Noroeste: por uma linha seca, rumo 62º12’08”SE,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confronta com a chácara n.º 4-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remanescente, numa extensão de 250ms, devidamente matriculado sob nº 18.147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do 1º Ofício do C.R.I</w:t>
      </w:r>
      <w:r w:rsidR="00821E3F">
        <w:rPr>
          <w:rFonts w:ascii="Times New Roman" w:hAnsi="Times New Roman"/>
          <w:bCs/>
        </w:rPr>
        <w:t xml:space="preserve">. </w:t>
      </w:r>
      <w:r w:rsidR="00821E3F" w:rsidRPr="00821E3F">
        <w:rPr>
          <w:rFonts w:ascii="Times New Roman" w:hAnsi="Times New Roman"/>
          <w:bCs/>
        </w:rPr>
        <w:t>O imóvel situa-se na Rua Affonso Germano Hruschka, s/nº,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Jardim Nossa Senhora Aparecida, em rua asfaltada.</w:t>
      </w:r>
    </w:p>
    <w:p w14:paraId="3707DB2B" w14:textId="77777777" w:rsidR="00610B8E" w:rsidRPr="00506D92" w:rsidRDefault="00610B8E" w:rsidP="00610B8E">
      <w:pPr>
        <w:spacing w:after="0" w:line="360" w:lineRule="auto"/>
        <w:jc w:val="both"/>
        <w:rPr>
          <w:rFonts w:ascii="Times New Roman" w:hAnsi="Times New Roman"/>
          <w:bCs/>
        </w:rPr>
      </w:pPr>
    </w:p>
    <w:p w14:paraId="1904896D" w14:textId="11A6AA54" w:rsidR="00A904AA" w:rsidRDefault="00107595" w:rsidP="00821E3F">
      <w:pPr>
        <w:tabs>
          <w:tab w:val="left" w:pos="643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E3562D">
        <w:rPr>
          <w:rFonts w:ascii="Times New Roman" w:hAnsi="Times New Roman"/>
          <w:b/>
        </w:rPr>
        <w:t>Avaliação</w:t>
      </w:r>
      <w:r w:rsidR="000979CC">
        <w:rPr>
          <w:rFonts w:ascii="Times New Roman" w:hAnsi="Times New Roman"/>
          <w:b/>
        </w:rPr>
        <w:t xml:space="preserve"> Primitiva</w:t>
      </w:r>
      <w:r w:rsidRPr="00E3562D">
        <w:rPr>
          <w:rFonts w:ascii="Times New Roman" w:hAnsi="Times New Roman"/>
          <w:b/>
        </w:rPr>
        <w:t xml:space="preserve">: </w:t>
      </w:r>
      <w:r w:rsidR="00821E3F" w:rsidRPr="00821E3F">
        <w:rPr>
          <w:rFonts w:ascii="Times New Roman" w:hAnsi="Times New Roman"/>
          <w:bCs/>
        </w:rPr>
        <w:t>R$ 1.617.622,50 (Um milhão, seiscentos e dezessete</w:t>
      </w:r>
      <w:r w:rsidR="00821E3F">
        <w:rPr>
          <w:rFonts w:ascii="Times New Roman" w:hAnsi="Times New Roman"/>
          <w:bCs/>
        </w:rPr>
        <w:t xml:space="preserve"> </w:t>
      </w:r>
      <w:r w:rsidR="00821E3F" w:rsidRPr="00821E3F">
        <w:rPr>
          <w:rFonts w:ascii="Times New Roman" w:hAnsi="Times New Roman"/>
          <w:bCs/>
        </w:rPr>
        <w:t>mil, seiscentos e vinte e dois reais e cinquenta centavos</w:t>
      </w:r>
      <w:r w:rsidR="00821E3F">
        <w:rPr>
          <w:rFonts w:ascii="Times New Roman" w:hAnsi="Times New Roman"/>
          <w:bCs/>
        </w:rPr>
        <w:t>)</w:t>
      </w:r>
      <w:r w:rsidR="00086524">
        <w:rPr>
          <w:rFonts w:ascii="Times New Roman" w:hAnsi="Times New Roman"/>
          <w:bCs/>
        </w:rPr>
        <w:t xml:space="preserve"> Em </w:t>
      </w:r>
      <w:r w:rsidR="00610B8E">
        <w:rPr>
          <w:rFonts w:ascii="Times New Roman" w:hAnsi="Times New Roman"/>
          <w:bCs/>
        </w:rPr>
        <w:t>1</w:t>
      </w:r>
      <w:r w:rsidR="00821E3F">
        <w:rPr>
          <w:rFonts w:ascii="Times New Roman" w:hAnsi="Times New Roman"/>
          <w:bCs/>
        </w:rPr>
        <w:t>2</w:t>
      </w:r>
      <w:r w:rsidR="00086524">
        <w:rPr>
          <w:rFonts w:ascii="Times New Roman" w:hAnsi="Times New Roman"/>
          <w:bCs/>
        </w:rPr>
        <w:t xml:space="preserve"> de</w:t>
      </w:r>
      <w:r w:rsidR="00436090">
        <w:rPr>
          <w:rFonts w:ascii="Times New Roman" w:hAnsi="Times New Roman"/>
          <w:bCs/>
        </w:rPr>
        <w:t xml:space="preserve"> </w:t>
      </w:r>
      <w:r w:rsidR="00821E3F">
        <w:rPr>
          <w:rFonts w:ascii="Times New Roman" w:hAnsi="Times New Roman"/>
          <w:bCs/>
        </w:rPr>
        <w:t>dezembro</w:t>
      </w:r>
      <w:r w:rsidR="00086524">
        <w:rPr>
          <w:rFonts w:ascii="Times New Roman" w:hAnsi="Times New Roman"/>
          <w:bCs/>
        </w:rPr>
        <w:t xml:space="preserve"> de 202</w:t>
      </w:r>
      <w:r w:rsidR="00436090">
        <w:rPr>
          <w:rFonts w:ascii="Times New Roman" w:hAnsi="Times New Roman"/>
          <w:bCs/>
        </w:rPr>
        <w:t>5</w:t>
      </w:r>
      <w:r w:rsidR="00086524">
        <w:rPr>
          <w:rFonts w:ascii="Times New Roman" w:hAnsi="Times New Roman"/>
          <w:bCs/>
        </w:rPr>
        <w:t>.</w:t>
      </w:r>
      <w:r w:rsidR="00821E3F">
        <w:rPr>
          <w:rFonts w:ascii="Times New Roman" w:hAnsi="Times New Roman"/>
          <w:bCs/>
        </w:rPr>
        <w:t xml:space="preserve"> </w:t>
      </w:r>
    </w:p>
    <w:p w14:paraId="732B2EB5" w14:textId="799EF07A" w:rsidR="000979CC" w:rsidRPr="00BC715A" w:rsidRDefault="000979CC" w:rsidP="00821E3F">
      <w:pPr>
        <w:tabs>
          <w:tab w:val="left" w:pos="643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0979CC">
        <w:rPr>
          <w:rFonts w:ascii="Times New Roman" w:hAnsi="Times New Roman"/>
          <w:b/>
        </w:rPr>
        <w:t>Avaliação Atualizada:</w:t>
      </w:r>
      <w:r>
        <w:rPr>
          <w:rFonts w:ascii="Times New Roman" w:hAnsi="Times New Roman"/>
          <w:bCs/>
        </w:rPr>
        <w:t xml:space="preserve"> R$ 1.681.791,93 (Um milhão, seiscentos e oitenta e um mil, setecentos e noventa e um reais e noventa e três centavos. </w:t>
      </w:r>
    </w:p>
    <w:p w14:paraId="6786A9B7" w14:textId="77777777" w:rsidR="00786EE5" w:rsidRPr="00E3562D" w:rsidRDefault="00786EE5" w:rsidP="00E3562D">
      <w:pPr>
        <w:tabs>
          <w:tab w:val="left" w:pos="6435"/>
        </w:tabs>
        <w:spacing w:after="0" w:line="360" w:lineRule="auto"/>
        <w:jc w:val="both"/>
        <w:rPr>
          <w:rFonts w:ascii="Times New Roman" w:hAnsi="Times New Roman"/>
          <w:bCs/>
        </w:rPr>
      </w:pPr>
    </w:p>
    <w:p w14:paraId="7A1F6F07" w14:textId="16EA0FFF" w:rsidR="00591EA8" w:rsidRPr="00506D92" w:rsidRDefault="00591EA8" w:rsidP="00A85C6A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>Dívida:</w:t>
      </w:r>
      <w:r w:rsidR="00025751" w:rsidRPr="00E3562D">
        <w:rPr>
          <w:rFonts w:ascii="Times New Roman" w:hAnsi="Times New Roman"/>
        </w:rPr>
        <w:t xml:space="preserve"> </w:t>
      </w:r>
      <w:r w:rsidR="00BC715A" w:rsidRPr="00BC715A">
        <w:rPr>
          <w:rFonts w:ascii="Times New Roman" w:hAnsi="Times New Roman"/>
        </w:rPr>
        <w:t xml:space="preserve"> </w:t>
      </w:r>
      <w:r w:rsidR="00A85C6A" w:rsidRPr="00A85C6A">
        <w:rPr>
          <w:rFonts w:ascii="Times New Roman" w:hAnsi="Times New Roman"/>
        </w:rPr>
        <w:t xml:space="preserve">R$ </w:t>
      </w:r>
      <w:r w:rsidR="0054775B" w:rsidRPr="0054775B">
        <w:rPr>
          <w:rFonts w:ascii="Times New Roman" w:hAnsi="Times New Roman"/>
        </w:rPr>
        <w:t>3</w:t>
      </w:r>
      <w:r w:rsidR="00C85D8A">
        <w:rPr>
          <w:rFonts w:ascii="Times New Roman" w:hAnsi="Times New Roman"/>
        </w:rPr>
        <w:t>5.277</w:t>
      </w:r>
      <w:r w:rsidR="005B0FE4">
        <w:rPr>
          <w:rFonts w:ascii="Times New Roman" w:hAnsi="Times New Roman"/>
        </w:rPr>
        <w:t>,</w:t>
      </w:r>
      <w:r w:rsidR="00C85D8A">
        <w:rPr>
          <w:rFonts w:ascii="Times New Roman" w:hAnsi="Times New Roman"/>
        </w:rPr>
        <w:t>74</w:t>
      </w:r>
      <w:r w:rsidR="005B0FE4">
        <w:rPr>
          <w:rFonts w:ascii="Times New Roman" w:hAnsi="Times New Roman"/>
        </w:rPr>
        <w:t xml:space="preserve"> </w:t>
      </w:r>
      <w:r w:rsidR="00A85C6A" w:rsidRPr="00A85C6A">
        <w:rPr>
          <w:rFonts w:ascii="Times New Roman" w:hAnsi="Times New Roman"/>
        </w:rPr>
        <w:t>(</w:t>
      </w:r>
      <w:r w:rsidR="00C85D8A">
        <w:rPr>
          <w:rFonts w:ascii="Times New Roman" w:hAnsi="Times New Roman"/>
        </w:rPr>
        <w:t>trinta e cinco mil duzentos e setenta e sete reais e setenta e quatro centavos</w:t>
      </w:r>
      <w:r w:rsidR="00A85C6A" w:rsidRPr="00A85C6A">
        <w:rPr>
          <w:rFonts w:ascii="Times New Roman" w:hAnsi="Times New Roman"/>
        </w:rPr>
        <w:t>).</w:t>
      </w:r>
      <w:r w:rsidR="00A85C6A">
        <w:rPr>
          <w:rFonts w:ascii="Times New Roman" w:hAnsi="Times New Roman"/>
        </w:rPr>
        <w:t xml:space="preserve"> Em </w:t>
      </w:r>
      <w:r w:rsidR="00C85D8A">
        <w:rPr>
          <w:rFonts w:ascii="Times New Roman" w:hAnsi="Times New Roman"/>
        </w:rPr>
        <w:t>25</w:t>
      </w:r>
      <w:r w:rsidR="005B0FE4">
        <w:rPr>
          <w:rFonts w:ascii="Times New Roman" w:hAnsi="Times New Roman"/>
        </w:rPr>
        <w:t xml:space="preserve"> de </w:t>
      </w:r>
      <w:r w:rsidR="00C85D8A">
        <w:rPr>
          <w:rFonts w:ascii="Times New Roman" w:hAnsi="Times New Roman"/>
        </w:rPr>
        <w:t>março</w:t>
      </w:r>
      <w:r w:rsidR="005B0FE4">
        <w:rPr>
          <w:rFonts w:ascii="Times New Roman" w:hAnsi="Times New Roman"/>
        </w:rPr>
        <w:t xml:space="preserve"> de 202</w:t>
      </w:r>
      <w:r w:rsidR="00C85D8A">
        <w:rPr>
          <w:rFonts w:ascii="Times New Roman" w:hAnsi="Times New Roman"/>
        </w:rPr>
        <w:t>5</w:t>
      </w:r>
      <w:r w:rsidR="00A85C6A">
        <w:rPr>
          <w:rFonts w:ascii="Times New Roman" w:hAnsi="Times New Roman"/>
        </w:rPr>
        <w:t>.</w:t>
      </w:r>
      <w:r w:rsidR="005B0FE4">
        <w:rPr>
          <w:rFonts w:ascii="Times New Roman" w:hAnsi="Times New Roman"/>
        </w:rPr>
        <w:t xml:space="preserve"> </w:t>
      </w:r>
    </w:p>
    <w:p w14:paraId="1F5ACBE4" w14:textId="77777777" w:rsidR="00591EA8" w:rsidRPr="00E3562D" w:rsidRDefault="00591EA8" w:rsidP="00E3562D">
      <w:pPr>
        <w:spacing w:after="0" w:line="360" w:lineRule="auto"/>
        <w:jc w:val="both"/>
        <w:rPr>
          <w:rFonts w:ascii="Times New Roman" w:hAnsi="Times New Roman"/>
          <w:b/>
          <w:highlight w:val="yellow"/>
        </w:rPr>
      </w:pPr>
    </w:p>
    <w:p w14:paraId="22DA02DA" w14:textId="5E2C5E4F" w:rsidR="00591EA8" w:rsidRPr="00E3562D" w:rsidRDefault="00591EA8" w:rsidP="00E3562D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>Depositário:</w:t>
      </w:r>
      <w:r w:rsidRPr="00E3562D">
        <w:rPr>
          <w:rFonts w:ascii="Times New Roman" w:hAnsi="Times New Roman"/>
        </w:rPr>
        <w:t xml:space="preserve"> </w:t>
      </w:r>
      <w:r w:rsidR="001E5AF0" w:rsidRPr="00E3562D">
        <w:rPr>
          <w:rFonts w:ascii="Times New Roman" w:hAnsi="Times New Roman"/>
        </w:rPr>
        <w:t>E</w:t>
      </w:r>
      <w:r w:rsidR="0082146F" w:rsidRPr="00E3562D">
        <w:rPr>
          <w:rFonts w:ascii="Times New Roman" w:hAnsi="Times New Roman"/>
        </w:rPr>
        <w:t>m mãos do executado.</w:t>
      </w:r>
    </w:p>
    <w:p w14:paraId="7CA308EC" w14:textId="77777777" w:rsidR="00591EA8" w:rsidRPr="00E3562D" w:rsidRDefault="00591EA8" w:rsidP="00E3562D">
      <w:pPr>
        <w:spacing w:after="0" w:line="360" w:lineRule="auto"/>
        <w:jc w:val="both"/>
        <w:rPr>
          <w:rFonts w:ascii="Times New Roman" w:hAnsi="Times New Roman"/>
          <w:highlight w:val="yellow"/>
        </w:rPr>
      </w:pPr>
    </w:p>
    <w:p w14:paraId="26A8EAF5" w14:textId="278BECE8" w:rsidR="00591EA8" w:rsidRDefault="006F6058" w:rsidP="00506D92">
      <w:p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E3562D">
        <w:rPr>
          <w:rFonts w:ascii="Times New Roman" w:hAnsi="Times New Roman"/>
          <w:b/>
        </w:rPr>
        <w:t>Ônus:</w:t>
      </w:r>
      <w:r w:rsidR="00085370" w:rsidRPr="00E3562D">
        <w:rPr>
          <w:rFonts w:ascii="Times New Roman" w:hAnsi="Times New Roman"/>
          <w:b/>
        </w:rPr>
        <w:t xml:space="preserve"> </w:t>
      </w:r>
      <w:r w:rsidR="00A85C6A">
        <w:rPr>
          <w:rFonts w:ascii="Times New Roman" w:hAnsi="Times New Roman"/>
          <w:bCs/>
        </w:rPr>
        <w:t>C</w:t>
      </w:r>
      <w:r w:rsidR="00DD2B8E" w:rsidRPr="00C32D23">
        <w:rPr>
          <w:rFonts w:ascii="Times New Roman" w:hAnsi="Times New Roman"/>
          <w:bCs/>
        </w:rPr>
        <w:t>onsta</w:t>
      </w:r>
      <w:r w:rsidR="00A85C6A">
        <w:rPr>
          <w:rFonts w:ascii="Times New Roman" w:hAnsi="Times New Roman"/>
          <w:bCs/>
        </w:rPr>
        <w:t>m</w:t>
      </w:r>
      <w:r w:rsidR="00DD2B8E" w:rsidRPr="00C32D23">
        <w:rPr>
          <w:rFonts w:ascii="Times New Roman" w:hAnsi="Times New Roman"/>
          <w:bCs/>
        </w:rPr>
        <w:t xml:space="preserve"> pendências na matrícula como</w:t>
      </w:r>
      <w:r w:rsidR="00263A59">
        <w:rPr>
          <w:rFonts w:ascii="Times New Roman" w:hAnsi="Times New Roman"/>
          <w:bCs/>
        </w:rPr>
        <w:t>:</w:t>
      </w:r>
    </w:p>
    <w:p w14:paraId="04F389BA" w14:textId="3E14CFA1" w:rsidR="000979CC" w:rsidRDefault="000979CC" w:rsidP="000979CC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Hipoteca </w:t>
      </w:r>
      <w:r w:rsidRPr="000979CC">
        <w:rPr>
          <w:rFonts w:ascii="Times New Roman" w:hAnsi="Times New Roman"/>
          <w:bCs/>
        </w:rPr>
        <w:t>de 1º Grau</w:t>
      </w:r>
      <w:r>
        <w:rPr>
          <w:rFonts w:ascii="Times New Roman" w:hAnsi="Times New Roman"/>
          <w:bCs/>
        </w:rPr>
        <w:t xml:space="preserve">, em favor de </w:t>
      </w:r>
      <w:r w:rsidRPr="000979CC">
        <w:rPr>
          <w:rFonts w:ascii="Times New Roman" w:hAnsi="Times New Roman"/>
          <w:bCs/>
        </w:rPr>
        <w:t>Triângulo Administradora de Consórcios LTDA</w:t>
      </w:r>
      <w:r>
        <w:rPr>
          <w:rFonts w:ascii="Times New Roman" w:hAnsi="Times New Roman"/>
          <w:bCs/>
        </w:rPr>
        <w:t>;</w:t>
      </w:r>
    </w:p>
    <w:p w14:paraId="02B0AB77" w14:textId="02522DD4" w:rsidR="000979CC" w:rsidRDefault="000979CC" w:rsidP="000979CC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0979CC">
        <w:rPr>
          <w:rFonts w:ascii="Times New Roman" w:hAnsi="Times New Roman"/>
          <w:bCs/>
        </w:rPr>
        <w:t>Hipoteca de 2º Grau</w:t>
      </w:r>
      <w:r>
        <w:rPr>
          <w:rFonts w:ascii="Times New Roman" w:hAnsi="Times New Roman"/>
          <w:bCs/>
        </w:rPr>
        <w:t>,</w:t>
      </w:r>
      <w:r w:rsidRPr="000979C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em favor de </w:t>
      </w:r>
      <w:r w:rsidRPr="000979CC">
        <w:rPr>
          <w:rFonts w:ascii="Times New Roman" w:hAnsi="Times New Roman"/>
          <w:bCs/>
        </w:rPr>
        <w:t>Triângulo Administradora de Consórcios LTDA</w:t>
      </w:r>
    </w:p>
    <w:p w14:paraId="3EAC5945" w14:textId="0385628E" w:rsidR="000979CC" w:rsidRDefault="000979CC" w:rsidP="000979CC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0979CC">
        <w:rPr>
          <w:rFonts w:ascii="Times New Roman" w:hAnsi="Times New Roman"/>
          <w:bCs/>
        </w:rPr>
        <w:t xml:space="preserve">Hipoteca de </w:t>
      </w:r>
      <w:r>
        <w:rPr>
          <w:rFonts w:ascii="Times New Roman" w:hAnsi="Times New Roman"/>
          <w:bCs/>
        </w:rPr>
        <w:t>3</w:t>
      </w:r>
      <w:r w:rsidRPr="000979CC">
        <w:rPr>
          <w:rFonts w:ascii="Times New Roman" w:hAnsi="Times New Roman"/>
          <w:bCs/>
        </w:rPr>
        <w:t>º Grau</w:t>
      </w:r>
      <w:r>
        <w:rPr>
          <w:rFonts w:ascii="Times New Roman" w:hAnsi="Times New Roman"/>
          <w:bCs/>
        </w:rPr>
        <w:t>.</w:t>
      </w:r>
      <w:r w:rsidRPr="000979C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em favor de </w:t>
      </w:r>
      <w:r w:rsidRPr="000979CC">
        <w:rPr>
          <w:rFonts w:ascii="Times New Roman" w:hAnsi="Times New Roman"/>
          <w:bCs/>
        </w:rPr>
        <w:t>Triângulo Administradora de Consórcios LTDA</w:t>
      </w:r>
    </w:p>
    <w:p w14:paraId="76A8B9F2" w14:textId="52B5A73A" w:rsidR="00263A59" w:rsidRPr="000979CC" w:rsidRDefault="00DF7D8B" w:rsidP="000979CC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0979CC">
        <w:rPr>
          <w:rFonts w:ascii="Times New Roman" w:hAnsi="Times New Roman"/>
          <w:bCs/>
        </w:rPr>
        <w:t>Indisponibilidade de Bens, expedida pela 1ª Vara Cível e da Fazenda Pública de Campo Mourão, nestes autos;</w:t>
      </w:r>
    </w:p>
    <w:p w14:paraId="579AB9A6" w14:textId="380C33CD" w:rsidR="00DF7D8B" w:rsidRDefault="00DF7D8B" w:rsidP="00263A59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Indisponibilidade de Bens, expedida pela 1ª Vara Cível e da Fazenda Pública de Campo Mourão, Autos 000</w:t>
      </w:r>
      <w:r w:rsidR="000979CC">
        <w:rPr>
          <w:rFonts w:ascii="Times New Roman" w:hAnsi="Times New Roman"/>
          <w:bCs/>
        </w:rPr>
        <w:t>4003-07.2017.8.16.0058</w:t>
      </w:r>
      <w:r>
        <w:rPr>
          <w:rFonts w:ascii="Times New Roman" w:hAnsi="Times New Roman"/>
          <w:bCs/>
        </w:rPr>
        <w:t>;</w:t>
      </w:r>
    </w:p>
    <w:p w14:paraId="7FA63CD2" w14:textId="44C36C21" w:rsidR="000979CC" w:rsidRDefault="005E14D0" w:rsidP="00263A59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Penhora, expedida pela 1ª Vara Cível</w:t>
      </w:r>
      <w:r w:rsidRPr="005E14D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de Campo Mourão, nestes autos; </w:t>
      </w:r>
    </w:p>
    <w:p w14:paraId="52CBC979" w14:textId="7D1E1C96" w:rsidR="005E14D0" w:rsidRDefault="005E14D0" w:rsidP="00263A59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Penhora, expedida pela 1ª Vara Cível e da Fazenda Pública</w:t>
      </w:r>
      <w:r w:rsidRPr="005E14D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de Campo Mourão, autos 0003671-69.2019.8.16.0058;</w:t>
      </w:r>
    </w:p>
    <w:p w14:paraId="0F3507FB" w14:textId="47790D45" w:rsidR="005E14D0" w:rsidRDefault="005E14D0" w:rsidP="005E14D0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Penhora, expedida pela 1ª Vara Cível</w:t>
      </w:r>
      <w:r w:rsidRPr="005E14D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de Campo Mourão,</w:t>
      </w:r>
      <w:r w:rsidRPr="005E14D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Autos 0004003-07.2017.8.16.0058;</w:t>
      </w:r>
    </w:p>
    <w:p w14:paraId="66ACE7FC" w14:textId="4CE38592" w:rsidR="005E14D0" w:rsidRDefault="005E14D0" w:rsidP="005E14D0">
      <w:pPr>
        <w:pStyle w:val="PargrafodaLista"/>
        <w:numPr>
          <w:ilvl w:val="0"/>
          <w:numId w:val="29"/>
        </w:num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Cs/>
        </w:rPr>
      </w:pPr>
      <w:r w:rsidRPr="005E14D0">
        <w:rPr>
          <w:rFonts w:ascii="Times New Roman" w:hAnsi="Times New Roman"/>
          <w:bCs/>
        </w:rPr>
        <w:t xml:space="preserve">Constante na Certidão do Distribuidor na data de 17/09/2024 (seq. 371): a) Penhora: autos nº 0011617- 63.2017.8.16.0058 da 1ª Vara Cível de Campo Mourão; </w:t>
      </w:r>
      <w:r>
        <w:rPr>
          <w:rFonts w:ascii="Times New Roman" w:hAnsi="Times New Roman"/>
          <w:bCs/>
        </w:rPr>
        <w:t>b</w:t>
      </w:r>
      <w:r w:rsidRPr="005E14D0">
        <w:rPr>
          <w:rFonts w:ascii="Times New Roman" w:hAnsi="Times New Roman"/>
          <w:bCs/>
        </w:rPr>
        <w:t>) Penhora: autos nº 0005939-97.2018.8.16.0069 do Juizado Especial Cível de Campo Mourão</w:t>
      </w:r>
      <w:r>
        <w:rPr>
          <w:rFonts w:ascii="Times New Roman" w:hAnsi="Times New Roman"/>
          <w:bCs/>
        </w:rPr>
        <w:t>;</w:t>
      </w:r>
    </w:p>
    <w:p w14:paraId="05554389" w14:textId="007FF224" w:rsidR="005E14D0" w:rsidRPr="005E14D0" w:rsidRDefault="005E14D0" w:rsidP="005E14D0">
      <w:pPr>
        <w:tabs>
          <w:tab w:val="left" w:pos="2085"/>
        </w:tabs>
        <w:spacing w:after="0" w:line="360" w:lineRule="auto"/>
        <w:ind w:left="360"/>
        <w:jc w:val="both"/>
        <w:rPr>
          <w:rFonts w:ascii="Times New Roman" w:hAnsi="Times New Roman"/>
          <w:bCs/>
        </w:rPr>
      </w:pPr>
    </w:p>
    <w:p w14:paraId="3201A1B0" w14:textId="77777777" w:rsidR="00353FD2" w:rsidRDefault="00353FD2" w:rsidP="00353FD2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0ED32D37" w14:textId="53895402" w:rsidR="008A616B" w:rsidRPr="008A616B" w:rsidRDefault="00353FD2" w:rsidP="008A616B">
      <w:pPr>
        <w:spacing w:after="0" w:line="360" w:lineRule="auto"/>
        <w:jc w:val="both"/>
        <w:rPr>
          <w:rFonts w:ascii="Times New Roman" w:hAnsi="Times New Roman"/>
        </w:rPr>
      </w:pPr>
      <w:r w:rsidRPr="00AA2E80">
        <w:rPr>
          <w:rFonts w:ascii="Times New Roman" w:hAnsi="Times New Roman"/>
          <w:b/>
          <w:bCs/>
        </w:rPr>
        <w:t xml:space="preserve">Condições </w:t>
      </w:r>
      <w:r>
        <w:rPr>
          <w:rFonts w:ascii="Times New Roman" w:hAnsi="Times New Roman"/>
          <w:b/>
          <w:bCs/>
        </w:rPr>
        <w:t>d</w:t>
      </w:r>
      <w:r w:rsidRPr="00AA2E80">
        <w:rPr>
          <w:rFonts w:ascii="Times New Roman" w:hAnsi="Times New Roman"/>
          <w:b/>
          <w:bCs/>
        </w:rPr>
        <w:t xml:space="preserve">e Pagamento: </w:t>
      </w:r>
      <w:r w:rsidRPr="00AA2E80">
        <w:rPr>
          <w:rFonts w:ascii="Times New Roman" w:hAnsi="Times New Roman"/>
        </w:rPr>
        <w:t xml:space="preserve">Nos termos do no artigo 892 do Código de Processo Civil, a arrematação far-se-á mediante o pagamento imediato do preço pelo arrematante, por depósito judicial ou por meio eletrônico. O interessado em adquirir o bem penhorado em prestações poderá apresentar, por escrito Proposta Antecipada nos termos do Artigo 895 do Código de Processo Civil, sendo que a proposta conterá, em qualquer hipótese, oferta de pagamento </w:t>
      </w:r>
      <w:r w:rsidR="005161B9">
        <w:rPr>
          <w:rFonts w:ascii="Times New Roman" w:hAnsi="Times New Roman"/>
        </w:rPr>
        <w:t>não inferior a</w:t>
      </w:r>
      <w:r w:rsidRPr="00AA2E80">
        <w:rPr>
          <w:rFonts w:ascii="Times New Roman" w:hAnsi="Times New Roman"/>
        </w:rPr>
        <w:t xml:space="preserve"> 25% (vinte e cinco por cento) do valor do lance à vista e o restante parcelado em até 30 (trinta) meses, garantido por caução idônea, </w:t>
      </w:r>
      <w:r w:rsidRPr="00AA2E80">
        <w:rPr>
          <w:rFonts w:ascii="Times New Roman" w:hAnsi="Times New Roman"/>
        </w:rPr>
        <w:lastRenderedPageBreak/>
        <w:t>quando se tratar de móveis, e por hipoteca do próprio bem, quando se tratar de imóveis. As parcelas serão atualizadas pela média aritmética simples dos índices INPC/IGP-DI (TJ/PR), a partir da data da arrematação. A apresentação da proposta antecipada não suspende o leilão. Havendo lance para pagamento à vista, este sempre prevalecerá sobre as propostas de pagamento parcelado.</w:t>
      </w:r>
      <w:r w:rsidR="008A616B" w:rsidRPr="008A616B">
        <w:rPr>
          <w:rFonts w:ascii="Times New Roman" w:hAnsi="Times New Roman"/>
        </w:rPr>
        <w:t xml:space="preserve"> No caso de atraso no pagamento de qualquer parcela, incidirá multa de 10% (dez por cento) sobre a soma da parcela inadimplida com as parcelas vincendas (art. 895, §4º do CPC).</w:t>
      </w:r>
    </w:p>
    <w:p w14:paraId="3D298738" w14:textId="77777777" w:rsidR="00025751" w:rsidRPr="00E3562D" w:rsidRDefault="00025751" w:rsidP="00E3562D">
      <w:pPr>
        <w:tabs>
          <w:tab w:val="left" w:pos="2085"/>
        </w:tabs>
        <w:spacing w:after="0" w:line="360" w:lineRule="auto"/>
        <w:jc w:val="both"/>
        <w:rPr>
          <w:rFonts w:ascii="Times New Roman" w:hAnsi="Times New Roman"/>
          <w:b/>
        </w:rPr>
      </w:pPr>
    </w:p>
    <w:p w14:paraId="6A9986D3" w14:textId="4F4F622B" w:rsidR="009C08E4" w:rsidRDefault="009C08E4" w:rsidP="00E3562D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 xml:space="preserve">Comissão do Leiloeiro: </w:t>
      </w:r>
      <w:r w:rsidRPr="00E3562D">
        <w:rPr>
          <w:rFonts w:ascii="Times New Roman" w:hAnsi="Times New Roman"/>
        </w:rPr>
        <w:t>As comissões do leiloeiro serão as seguintes: a</w:t>
      </w:r>
      <w:r w:rsidR="00536419" w:rsidRPr="00E3562D">
        <w:rPr>
          <w:rFonts w:ascii="Times New Roman" w:hAnsi="Times New Roman"/>
        </w:rPr>
        <w:t>). Em</w:t>
      </w:r>
      <w:r w:rsidRPr="00E3562D">
        <w:rPr>
          <w:rFonts w:ascii="Times New Roman" w:hAnsi="Times New Roman"/>
        </w:rPr>
        <w:t xml:space="preserve"> caso de adjudicação, 2% (dois por cento) sobre o valor da avaliação, a ser pago pelo exequente; b</w:t>
      </w:r>
      <w:r w:rsidR="00536419" w:rsidRPr="00E3562D">
        <w:rPr>
          <w:rFonts w:ascii="Times New Roman" w:hAnsi="Times New Roman"/>
        </w:rPr>
        <w:t>). Em</w:t>
      </w:r>
      <w:r w:rsidRPr="00E3562D">
        <w:rPr>
          <w:rFonts w:ascii="Times New Roman" w:hAnsi="Times New Roman"/>
        </w:rPr>
        <w:t xml:space="preserve"> caso de arrematação, </w:t>
      </w:r>
      <w:r w:rsidR="00506D92">
        <w:rPr>
          <w:rFonts w:ascii="Times New Roman" w:hAnsi="Times New Roman"/>
        </w:rPr>
        <w:t>5</w:t>
      </w:r>
      <w:r w:rsidRPr="00E3562D">
        <w:rPr>
          <w:rFonts w:ascii="Times New Roman" w:hAnsi="Times New Roman"/>
        </w:rPr>
        <w:t>% (</w:t>
      </w:r>
      <w:r w:rsidR="0033461C">
        <w:rPr>
          <w:rFonts w:ascii="Times New Roman" w:hAnsi="Times New Roman"/>
        </w:rPr>
        <w:t>cinco</w:t>
      </w:r>
      <w:r w:rsidRPr="00E3562D">
        <w:rPr>
          <w:rFonts w:ascii="Times New Roman" w:hAnsi="Times New Roman"/>
        </w:rPr>
        <w:t xml:space="preserve"> por cento) sobre o valor dos bens, a ser pago pelo arrematante; c</w:t>
      </w:r>
      <w:r w:rsidR="00536419" w:rsidRPr="00E3562D">
        <w:rPr>
          <w:rFonts w:ascii="Times New Roman" w:hAnsi="Times New Roman"/>
        </w:rPr>
        <w:t>). Em</w:t>
      </w:r>
      <w:r w:rsidRPr="00E3562D">
        <w:rPr>
          <w:rFonts w:ascii="Times New Roman" w:hAnsi="Times New Roman"/>
        </w:rPr>
        <w:t xml:space="preserve"> caso de remição, 2% (dois por cento) sobre o valor da avaliação</w:t>
      </w:r>
      <w:r w:rsidR="00F90A46" w:rsidRPr="00E3562D">
        <w:rPr>
          <w:rFonts w:ascii="Times New Roman" w:hAnsi="Times New Roman"/>
        </w:rPr>
        <w:t xml:space="preserve"> ou do acordo, caso ocorra no prazo de 30 (trinta) dias antes da data da arrematação.</w:t>
      </w:r>
    </w:p>
    <w:p w14:paraId="5E8C5E6A" w14:textId="77777777" w:rsidR="00353FD2" w:rsidRDefault="00353FD2" w:rsidP="00E3562D">
      <w:pPr>
        <w:spacing w:after="0" w:line="360" w:lineRule="auto"/>
        <w:jc w:val="both"/>
        <w:rPr>
          <w:rFonts w:ascii="Times New Roman" w:hAnsi="Times New Roman"/>
        </w:rPr>
      </w:pPr>
    </w:p>
    <w:p w14:paraId="1601933E" w14:textId="77777777" w:rsidR="00CF4412" w:rsidRDefault="00CF4412" w:rsidP="00FC02CF">
      <w:pPr>
        <w:spacing w:after="0" w:line="360" w:lineRule="auto"/>
        <w:jc w:val="both"/>
        <w:rPr>
          <w:rFonts w:ascii="Times New Roman" w:hAnsi="Times New Roman"/>
        </w:rPr>
      </w:pPr>
    </w:p>
    <w:p w14:paraId="2FB711A4" w14:textId="77777777" w:rsidR="00CF4412" w:rsidRDefault="00CF4412" w:rsidP="00CF4412">
      <w:pPr>
        <w:pStyle w:val="SemEspaamento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São responsabilidades do arrematante:</w:t>
      </w:r>
    </w:p>
    <w:p w14:paraId="1D2C7F38" w14:textId="77777777" w:rsidR="00CF4412" w:rsidRDefault="00CF4412" w:rsidP="00CF4412">
      <w:pPr>
        <w:pStyle w:val="SemEspaamento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Pagamento de c</w:t>
      </w:r>
      <w:r w:rsidRPr="00B61746">
        <w:rPr>
          <w:rFonts w:ascii="Times New Roman" w:hAnsi="Times New Roman" w:cs="Times New Roman"/>
          <w:bCs/>
        </w:rPr>
        <w:t>ustas para o registro da carta de arrematação junto ao Cartório de Registro de Imóveis;</w:t>
      </w:r>
    </w:p>
    <w:p w14:paraId="4F195B7D" w14:textId="77777777" w:rsidR="00CF4412" w:rsidRPr="00872C1A" w:rsidRDefault="00CF4412" w:rsidP="00CF4412">
      <w:pPr>
        <w:pStyle w:val="SemEspaamento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Pagamento para a emissão da carta de arrematação no respectivo cartório;</w:t>
      </w:r>
    </w:p>
    <w:p w14:paraId="1AD7A394" w14:textId="77777777" w:rsidR="00CF4412" w:rsidRPr="00365DFE" w:rsidRDefault="00CF4412" w:rsidP="00CF4412">
      <w:pPr>
        <w:pStyle w:val="SemEspaamento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Requerimento de baixa de eventuais </w:t>
      </w:r>
      <w:r w:rsidRPr="00B61746">
        <w:rPr>
          <w:rFonts w:ascii="Times New Roman" w:hAnsi="Times New Roman" w:cs="Times New Roman"/>
          <w:bCs/>
        </w:rPr>
        <w:t xml:space="preserve">ônus, indisponibilidades ou demais restrições constantes na matrícula do imóvel </w:t>
      </w:r>
      <w:r>
        <w:rPr>
          <w:rFonts w:ascii="Times New Roman" w:hAnsi="Times New Roman" w:cs="Times New Roman"/>
          <w:bCs/>
        </w:rPr>
        <w:t xml:space="preserve">bem como </w:t>
      </w:r>
      <w:r w:rsidRPr="00B61746">
        <w:rPr>
          <w:rFonts w:ascii="Times New Roman" w:hAnsi="Times New Roman" w:cs="Times New Roman"/>
          <w:bCs/>
        </w:rPr>
        <w:t xml:space="preserve">eventuais custas relativas </w:t>
      </w:r>
      <w:r>
        <w:rPr>
          <w:rFonts w:ascii="Times New Roman" w:hAnsi="Times New Roman" w:cs="Times New Roman"/>
          <w:bCs/>
        </w:rPr>
        <w:t>às baixas;</w:t>
      </w:r>
    </w:p>
    <w:p w14:paraId="57A35314" w14:textId="77777777" w:rsidR="00CF4412" w:rsidRPr="00E3562D" w:rsidRDefault="00CF4412" w:rsidP="00FC02CF">
      <w:pPr>
        <w:spacing w:after="0" w:line="360" w:lineRule="auto"/>
        <w:jc w:val="both"/>
        <w:rPr>
          <w:rFonts w:ascii="Times New Roman" w:hAnsi="Times New Roman"/>
        </w:rPr>
      </w:pPr>
    </w:p>
    <w:p w14:paraId="43AFBF7C" w14:textId="77777777" w:rsidR="00AB37F9" w:rsidRPr="00E3562D" w:rsidRDefault="00AB37F9" w:rsidP="00E3562D">
      <w:pPr>
        <w:spacing w:after="0" w:line="360" w:lineRule="auto"/>
        <w:jc w:val="both"/>
        <w:rPr>
          <w:rFonts w:ascii="Times New Roman" w:hAnsi="Times New Roman"/>
          <w:b/>
          <w:highlight w:val="yellow"/>
        </w:rPr>
      </w:pPr>
    </w:p>
    <w:p w14:paraId="4851D82E" w14:textId="285644A0" w:rsidR="00077EB0" w:rsidRPr="00534B65" w:rsidRDefault="00077EB0" w:rsidP="00534B65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E3562D">
        <w:rPr>
          <w:rFonts w:ascii="Times New Roman" w:hAnsi="Times New Roman"/>
          <w:b/>
        </w:rPr>
        <w:t>I</w:t>
      </w:r>
      <w:r w:rsidR="00AB37F9" w:rsidRPr="00E3562D">
        <w:rPr>
          <w:rFonts w:ascii="Times New Roman" w:hAnsi="Times New Roman"/>
          <w:b/>
        </w:rPr>
        <w:t>ntimação:</w:t>
      </w:r>
      <w:r w:rsidR="00AB37F9" w:rsidRPr="00E3562D">
        <w:rPr>
          <w:rFonts w:ascii="Times New Roman" w:hAnsi="Times New Roman"/>
        </w:rPr>
        <w:t xml:space="preserve"> A</w:t>
      </w:r>
      <w:r w:rsidRPr="00E3562D">
        <w:rPr>
          <w:rFonts w:ascii="Times New Roman" w:hAnsi="Times New Roman"/>
        </w:rPr>
        <w:t>d-cautelam, fica</w:t>
      </w:r>
      <w:r w:rsidR="0060416B" w:rsidRPr="00E3562D">
        <w:rPr>
          <w:rFonts w:ascii="Times New Roman" w:hAnsi="Times New Roman"/>
        </w:rPr>
        <w:t xml:space="preserve"> o executad</w:t>
      </w:r>
      <w:r w:rsidR="006E4F2B" w:rsidRPr="00E3562D">
        <w:rPr>
          <w:rFonts w:ascii="Times New Roman" w:hAnsi="Times New Roman"/>
        </w:rPr>
        <w:t>o</w:t>
      </w:r>
      <w:r w:rsidR="00430D9F" w:rsidRPr="00E3562D">
        <w:rPr>
          <w:rFonts w:ascii="Times New Roman" w:hAnsi="Times New Roman"/>
        </w:rPr>
        <w:t xml:space="preserve"> </w:t>
      </w:r>
      <w:r w:rsidR="000979CC" w:rsidRPr="000979CC">
        <w:rPr>
          <w:rFonts w:ascii="Times New Roman" w:hAnsi="Times New Roman"/>
          <w:b/>
          <w:bCs/>
        </w:rPr>
        <w:t>PAULO FERNANDO CATHERINI PRIETO</w:t>
      </w:r>
      <w:r w:rsidRPr="00E3562D">
        <w:rPr>
          <w:rFonts w:ascii="Times New Roman" w:hAnsi="Times New Roman"/>
          <w:b/>
        </w:rPr>
        <w:t>,</w:t>
      </w:r>
      <w:r w:rsidRPr="00E3562D">
        <w:rPr>
          <w:rFonts w:ascii="Times New Roman" w:hAnsi="Times New Roman"/>
        </w:rPr>
        <w:t xml:space="preserve"> </w:t>
      </w:r>
      <w:r w:rsidR="008B4BB5" w:rsidRPr="00E3562D">
        <w:rPr>
          <w:rFonts w:ascii="Times New Roman" w:hAnsi="Times New Roman"/>
        </w:rPr>
        <w:t>e seu cônjuge, se casado (a) for, bem como terceiros interessados</w:t>
      </w:r>
      <w:r w:rsidR="0030259A" w:rsidRPr="00E3562D">
        <w:rPr>
          <w:rFonts w:ascii="Times New Roman" w:hAnsi="Times New Roman"/>
        </w:rPr>
        <w:t>, das datas supra, forma do artigo 887, §3º do Código de Processo Civil, os quais servirão para intimação do(s) devedor(es), caso não encontrado(s) para intimação pessoal, inclusive para o fim de cientificá-lo(s) de que, antes da arrematação e da adjudicação do(s) bem(s), poderá(ão) oferecer embargos à arrematação ou à adjudicação, dentro do prazo legal. E, para que chegue ao conhecimento de todos e no futuro ninguém possa alegar ignorância, expediu-se o presente edital que será publicado e afixado na forma da Lei.</w:t>
      </w:r>
      <w:r w:rsidR="008B4BB5" w:rsidRPr="00E3562D">
        <w:rPr>
          <w:rFonts w:ascii="Times New Roman" w:hAnsi="Times New Roman"/>
        </w:rPr>
        <w:t xml:space="preserve"> </w:t>
      </w:r>
    </w:p>
    <w:p w14:paraId="06DF3847" w14:textId="77777777" w:rsidR="00AB37F9" w:rsidRPr="00E3562D" w:rsidRDefault="00AB37F9" w:rsidP="00E3562D">
      <w:pPr>
        <w:spacing w:after="0" w:line="360" w:lineRule="auto"/>
        <w:jc w:val="both"/>
        <w:rPr>
          <w:rFonts w:ascii="Times New Roman" w:hAnsi="Times New Roman"/>
          <w:b/>
          <w:highlight w:val="yellow"/>
        </w:rPr>
      </w:pPr>
    </w:p>
    <w:p w14:paraId="3C7EADEC" w14:textId="67F7887A" w:rsidR="00077EB0" w:rsidRPr="00E3562D" w:rsidRDefault="00077EB0" w:rsidP="00E3562D">
      <w:pPr>
        <w:spacing w:after="0" w:line="360" w:lineRule="auto"/>
        <w:jc w:val="both"/>
        <w:rPr>
          <w:rFonts w:ascii="Times New Roman" w:hAnsi="Times New Roman"/>
        </w:rPr>
      </w:pPr>
      <w:r w:rsidRPr="00E3562D">
        <w:rPr>
          <w:rFonts w:ascii="Times New Roman" w:hAnsi="Times New Roman"/>
          <w:b/>
        </w:rPr>
        <w:t>CERTIFICO</w:t>
      </w:r>
      <w:r w:rsidRPr="00E3562D">
        <w:rPr>
          <w:rFonts w:ascii="Times New Roman" w:hAnsi="Times New Roman"/>
        </w:rPr>
        <w:t>, na forma da lei, que o presente edital ficará afixado no átrio de</w:t>
      </w:r>
      <w:r w:rsidR="00AB37F9" w:rsidRPr="00E3562D">
        <w:rPr>
          <w:rFonts w:ascii="Times New Roman" w:hAnsi="Times New Roman"/>
        </w:rPr>
        <w:t>sta Secretaria e publicado pela imprensa forma da lei. C</w:t>
      </w:r>
      <w:r w:rsidR="00A210DF" w:rsidRPr="00E3562D">
        <w:rPr>
          <w:rFonts w:ascii="Times New Roman" w:hAnsi="Times New Roman"/>
        </w:rPr>
        <w:t>ampo Mourão</w:t>
      </w:r>
      <w:r w:rsidR="00AB37F9" w:rsidRPr="00E3562D">
        <w:rPr>
          <w:rFonts w:ascii="Times New Roman" w:hAnsi="Times New Roman"/>
        </w:rPr>
        <w:t xml:space="preserve">, </w:t>
      </w:r>
      <w:r w:rsidR="00B05857" w:rsidRPr="00E3562D">
        <w:rPr>
          <w:rFonts w:ascii="Times New Roman" w:hAnsi="Times New Roman"/>
        </w:rPr>
        <w:fldChar w:fldCharType="begin"/>
      </w:r>
      <w:r w:rsidR="00B05857" w:rsidRPr="00E3562D">
        <w:rPr>
          <w:rFonts w:ascii="Times New Roman" w:hAnsi="Times New Roman"/>
        </w:rPr>
        <w:instrText xml:space="preserve"> DATE  \@ "d' de 'MMMM' de 'yyyy"  \* MERGEFORMAT </w:instrText>
      </w:r>
      <w:r w:rsidR="00B05857" w:rsidRPr="00E3562D">
        <w:rPr>
          <w:rFonts w:ascii="Times New Roman" w:hAnsi="Times New Roman"/>
        </w:rPr>
        <w:fldChar w:fldCharType="separate"/>
      </w:r>
      <w:r w:rsidR="00C85D8A">
        <w:rPr>
          <w:rFonts w:ascii="Times New Roman" w:hAnsi="Times New Roman"/>
          <w:noProof/>
        </w:rPr>
        <w:t>23 de outubro de 2026</w:t>
      </w:r>
      <w:r w:rsidR="00B05857" w:rsidRPr="00E3562D">
        <w:rPr>
          <w:rFonts w:ascii="Times New Roman" w:hAnsi="Times New Roman"/>
        </w:rPr>
        <w:fldChar w:fldCharType="end"/>
      </w:r>
      <w:r w:rsidRPr="00E3562D">
        <w:rPr>
          <w:rFonts w:ascii="Times New Roman" w:hAnsi="Times New Roman"/>
        </w:rPr>
        <w:t>.</w:t>
      </w:r>
    </w:p>
    <w:p w14:paraId="62E2FE10" w14:textId="1ADDB715" w:rsidR="00077EB0" w:rsidRPr="00E3562D" w:rsidRDefault="00077EB0" w:rsidP="00E3562D">
      <w:pPr>
        <w:spacing w:after="0" w:line="360" w:lineRule="auto"/>
        <w:jc w:val="center"/>
        <w:rPr>
          <w:rFonts w:ascii="Times New Roman" w:hAnsi="Times New Roman"/>
          <w:highlight w:val="yellow"/>
        </w:rPr>
      </w:pPr>
    </w:p>
    <w:p w14:paraId="46C56018" w14:textId="77777777" w:rsidR="004D4B0D" w:rsidRPr="00E3562D" w:rsidRDefault="004D4B0D" w:rsidP="00E3562D">
      <w:pPr>
        <w:spacing w:after="0" w:line="360" w:lineRule="auto"/>
        <w:jc w:val="center"/>
        <w:rPr>
          <w:rFonts w:ascii="Times New Roman" w:hAnsi="Times New Roman"/>
          <w:highlight w:val="yellow"/>
        </w:rPr>
      </w:pPr>
    </w:p>
    <w:p w14:paraId="48A888AA" w14:textId="77777777" w:rsidR="009A50F1" w:rsidRDefault="009A50F1" w:rsidP="00E3562D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9A50F1">
        <w:rPr>
          <w:rFonts w:ascii="Times New Roman" w:hAnsi="Times New Roman"/>
          <w:b/>
          <w:bCs/>
        </w:rPr>
        <w:t xml:space="preserve">Paulo Eduardo Marques Pequito </w:t>
      </w:r>
    </w:p>
    <w:p w14:paraId="7415EC4C" w14:textId="2E428301" w:rsidR="0096128B" w:rsidRPr="00E3562D" w:rsidRDefault="004636A4" w:rsidP="00E3562D">
      <w:pPr>
        <w:spacing w:after="0" w:line="360" w:lineRule="auto"/>
        <w:jc w:val="center"/>
        <w:rPr>
          <w:rFonts w:ascii="Times New Roman" w:hAnsi="Times New Roman"/>
          <w:b/>
        </w:rPr>
      </w:pPr>
      <w:r w:rsidRPr="00E3562D">
        <w:rPr>
          <w:rFonts w:ascii="Times New Roman" w:hAnsi="Times New Roman"/>
          <w:b/>
        </w:rPr>
        <w:t>Juiz</w:t>
      </w:r>
      <w:r w:rsidR="00077EB0" w:rsidRPr="00E3562D">
        <w:rPr>
          <w:rFonts w:ascii="Times New Roman" w:hAnsi="Times New Roman"/>
          <w:b/>
        </w:rPr>
        <w:t xml:space="preserve"> de Direito</w:t>
      </w:r>
    </w:p>
    <w:sectPr w:rsidR="0096128B" w:rsidRPr="00E3562D" w:rsidSect="00ED1903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0ED97" w14:textId="77777777" w:rsidR="00E96FAA" w:rsidRDefault="00E96FAA" w:rsidP="00A1674F">
      <w:pPr>
        <w:spacing w:after="0" w:line="240" w:lineRule="auto"/>
      </w:pPr>
      <w:r>
        <w:separator/>
      </w:r>
    </w:p>
  </w:endnote>
  <w:endnote w:type="continuationSeparator" w:id="0">
    <w:p w14:paraId="1A84C756" w14:textId="77777777" w:rsidR="00E96FAA" w:rsidRDefault="00E96FAA" w:rsidP="00A1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6A8BD" w14:textId="2D390140" w:rsidR="000F070B" w:rsidRDefault="000F070B" w:rsidP="00CE6ACC">
    <w:pPr>
      <w:pStyle w:val="Rodap"/>
      <w:jc w:val="center"/>
    </w:pPr>
    <w:r>
      <w:t xml:space="preserve">Processo:  </w:t>
    </w:r>
    <w:sdt>
      <w:sdtPr>
        <w:alias w:val="Assunto"/>
        <w:tag w:val=""/>
        <w:id w:val="1076253705"/>
        <w:placeholder>
          <w:docPart w:val="1B6A7AD6C37845B4ABD2142B82C42FE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E12646">
          <w:t>0008969-13.2017.8.16.0058</w:t>
        </w:r>
      </w:sdtContent>
    </w:sdt>
  </w:p>
  <w:p w14:paraId="7C843625" w14:textId="742241E2" w:rsidR="000F070B" w:rsidRDefault="000F070B" w:rsidP="00CE6ACC">
    <w:pPr>
      <w:pStyle w:val="Rodap"/>
      <w:jc w:val="center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356789">
      <w:rPr>
        <w:noProof/>
      </w:rPr>
      <w:t>2</w:t>
    </w:r>
    <w:r>
      <w:fldChar w:fldCharType="end"/>
    </w:r>
    <w:r>
      <w:t xml:space="preserve"> de </w:t>
    </w:r>
    <w:fldSimple w:instr=" NUMPAGES   \* MERGEFORMAT ">
      <w:r w:rsidR="00356789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C145" w14:textId="77777777" w:rsidR="00E96FAA" w:rsidRDefault="00E96FAA" w:rsidP="00A1674F">
      <w:pPr>
        <w:spacing w:after="0" w:line="240" w:lineRule="auto"/>
      </w:pPr>
      <w:r>
        <w:separator/>
      </w:r>
    </w:p>
  </w:footnote>
  <w:footnote w:type="continuationSeparator" w:id="0">
    <w:p w14:paraId="1747443D" w14:textId="77777777" w:rsidR="00E96FAA" w:rsidRDefault="00E96FAA" w:rsidP="00A16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B635" w14:textId="77777777" w:rsidR="000F070B" w:rsidRPr="00957431" w:rsidRDefault="000F070B" w:rsidP="00957431">
    <w:pPr>
      <w:pStyle w:val="Cabealho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736"/>
    <w:multiLevelType w:val="hybridMultilevel"/>
    <w:tmpl w:val="8DFA38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40E55"/>
    <w:multiLevelType w:val="hybridMultilevel"/>
    <w:tmpl w:val="EC4A7EF2"/>
    <w:lvl w:ilvl="0" w:tplc="0416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09CD24B9"/>
    <w:multiLevelType w:val="hybridMultilevel"/>
    <w:tmpl w:val="23F60B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72EC4"/>
    <w:multiLevelType w:val="hybridMultilevel"/>
    <w:tmpl w:val="9CCCB9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540B"/>
    <w:multiLevelType w:val="hybridMultilevel"/>
    <w:tmpl w:val="FC3AE6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40A8F"/>
    <w:multiLevelType w:val="hybridMultilevel"/>
    <w:tmpl w:val="98AA522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454CF"/>
    <w:multiLevelType w:val="hybridMultilevel"/>
    <w:tmpl w:val="9CCCB9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12078"/>
    <w:multiLevelType w:val="hybridMultilevel"/>
    <w:tmpl w:val="95429C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E27E9"/>
    <w:multiLevelType w:val="hybridMultilevel"/>
    <w:tmpl w:val="9642C9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030D3"/>
    <w:multiLevelType w:val="hybridMultilevel"/>
    <w:tmpl w:val="7E5ACD5A"/>
    <w:lvl w:ilvl="0" w:tplc="0416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0" w15:restartNumberingAfterBreak="0">
    <w:nsid w:val="32DB4715"/>
    <w:multiLevelType w:val="hybridMultilevel"/>
    <w:tmpl w:val="5A90E14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16B3B"/>
    <w:multiLevelType w:val="hybridMultilevel"/>
    <w:tmpl w:val="0A049FB2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D9F3D52"/>
    <w:multiLevelType w:val="hybridMultilevel"/>
    <w:tmpl w:val="6C6E3D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33570"/>
    <w:multiLevelType w:val="hybridMultilevel"/>
    <w:tmpl w:val="AFB098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F6780"/>
    <w:multiLevelType w:val="hybridMultilevel"/>
    <w:tmpl w:val="993C00C2"/>
    <w:lvl w:ilvl="0" w:tplc="0416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 w15:restartNumberingAfterBreak="0">
    <w:nsid w:val="4DDC40A9"/>
    <w:multiLevelType w:val="hybridMultilevel"/>
    <w:tmpl w:val="A36C00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C5054"/>
    <w:multiLevelType w:val="hybridMultilevel"/>
    <w:tmpl w:val="B4F6D5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2436E"/>
    <w:multiLevelType w:val="hybridMultilevel"/>
    <w:tmpl w:val="3FF273F6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8AA46CE"/>
    <w:multiLevelType w:val="hybridMultilevel"/>
    <w:tmpl w:val="98AA52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E52201"/>
    <w:multiLevelType w:val="hybridMultilevel"/>
    <w:tmpl w:val="5D088B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D0595A"/>
    <w:multiLevelType w:val="hybridMultilevel"/>
    <w:tmpl w:val="10144D6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F44BAC"/>
    <w:multiLevelType w:val="hybridMultilevel"/>
    <w:tmpl w:val="855828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34273"/>
    <w:multiLevelType w:val="hybridMultilevel"/>
    <w:tmpl w:val="0DEA08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1C0A76"/>
    <w:multiLevelType w:val="hybridMultilevel"/>
    <w:tmpl w:val="DF205B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3550B"/>
    <w:multiLevelType w:val="hybridMultilevel"/>
    <w:tmpl w:val="AAA04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62FD9"/>
    <w:multiLevelType w:val="hybridMultilevel"/>
    <w:tmpl w:val="928A6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23184"/>
    <w:multiLevelType w:val="hybridMultilevel"/>
    <w:tmpl w:val="ABFA0A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4D3239"/>
    <w:multiLevelType w:val="hybridMultilevel"/>
    <w:tmpl w:val="06401644"/>
    <w:lvl w:ilvl="0" w:tplc="518A7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55752"/>
    <w:multiLevelType w:val="hybridMultilevel"/>
    <w:tmpl w:val="5FAA86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722609">
    <w:abstractNumId w:val="11"/>
  </w:num>
  <w:num w:numId="2" w16cid:durableId="1918201738">
    <w:abstractNumId w:val="0"/>
  </w:num>
  <w:num w:numId="3" w16cid:durableId="478498005">
    <w:abstractNumId w:val="19"/>
  </w:num>
  <w:num w:numId="4" w16cid:durableId="1640919119">
    <w:abstractNumId w:val="9"/>
  </w:num>
  <w:num w:numId="5" w16cid:durableId="913856448">
    <w:abstractNumId w:val="17"/>
  </w:num>
  <w:num w:numId="6" w16cid:durableId="898588372">
    <w:abstractNumId w:val="14"/>
  </w:num>
  <w:num w:numId="7" w16cid:durableId="1333024918">
    <w:abstractNumId w:val="1"/>
  </w:num>
  <w:num w:numId="8" w16cid:durableId="1994486248">
    <w:abstractNumId w:val="8"/>
  </w:num>
  <w:num w:numId="9" w16cid:durableId="1469665926">
    <w:abstractNumId w:val="22"/>
  </w:num>
  <w:num w:numId="10" w16cid:durableId="2146968684">
    <w:abstractNumId w:val="21"/>
  </w:num>
  <w:num w:numId="11" w16cid:durableId="1103498063">
    <w:abstractNumId w:val="25"/>
  </w:num>
  <w:num w:numId="12" w16cid:durableId="51007142">
    <w:abstractNumId w:val="2"/>
  </w:num>
  <w:num w:numId="13" w16cid:durableId="246577464">
    <w:abstractNumId w:val="7"/>
  </w:num>
  <w:num w:numId="14" w16cid:durableId="956133403">
    <w:abstractNumId w:val="28"/>
  </w:num>
  <w:num w:numId="15" w16cid:durableId="1638994379">
    <w:abstractNumId w:val="16"/>
  </w:num>
  <w:num w:numId="16" w16cid:durableId="1421759530">
    <w:abstractNumId w:val="3"/>
  </w:num>
  <w:num w:numId="17" w16cid:durableId="44375412">
    <w:abstractNumId w:val="5"/>
  </w:num>
  <w:num w:numId="18" w16cid:durableId="23293726">
    <w:abstractNumId w:val="18"/>
  </w:num>
  <w:num w:numId="19" w16cid:durableId="565264213">
    <w:abstractNumId w:val="20"/>
  </w:num>
  <w:num w:numId="20" w16cid:durableId="1109469071">
    <w:abstractNumId w:val="6"/>
  </w:num>
  <w:num w:numId="21" w16cid:durableId="838665023">
    <w:abstractNumId w:val="10"/>
  </w:num>
  <w:num w:numId="22" w16cid:durableId="1223515768">
    <w:abstractNumId w:val="26"/>
  </w:num>
  <w:num w:numId="23" w16cid:durableId="1541093307">
    <w:abstractNumId w:val="13"/>
  </w:num>
  <w:num w:numId="24" w16cid:durableId="1670327783">
    <w:abstractNumId w:val="12"/>
  </w:num>
  <w:num w:numId="25" w16cid:durableId="384253521">
    <w:abstractNumId w:val="23"/>
  </w:num>
  <w:num w:numId="26" w16cid:durableId="1778867299">
    <w:abstractNumId w:val="4"/>
  </w:num>
  <w:num w:numId="27" w16cid:durableId="1667857444">
    <w:abstractNumId w:val="15"/>
  </w:num>
  <w:num w:numId="28" w16cid:durableId="2010983450">
    <w:abstractNumId w:val="27"/>
  </w:num>
  <w:num w:numId="29" w16cid:durableId="7956820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1A7"/>
    <w:rsid w:val="0000577F"/>
    <w:rsid w:val="00006509"/>
    <w:rsid w:val="000123A8"/>
    <w:rsid w:val="0001399D"/>
    <w:rsid w:val="00020617"/>
    <w:rsid w:val="00020DE7"/>
    <w:rsid w:val="000218A1"/>
    <w:rsid w:val="00024CDB"/>
    <w:rsid w:val="00025751"/>
    <w:rsid w:val="000275AA"/>
    <w:rsid w:val="00036B7B"/>
    <w:rsid w:val="00037DB8"/>
    <w:rsid w:val="00051868"/>
    <w:rsid w:val="000519D3"/>
    <w:rsid w:val="00055893"/>
    <w:rsid w:val="00065170"/>
    <w:rsid w:val="0006604B"/>
    <w:rsid w:val="00074255"/>
    <w:rsid w:val="00075D01"/>
    <w:rsid w:val="00077EB0"/>
    <w:rsid w:val="00080820"/>
    <w:rsid w:val="000832A5"/>
    <w:rsid w:val="00085370"/>
    <w:rsid w:val="00085EE6"/>
    <w:rsid w:val="00086524"/>
    <w:rsid w:val="00094D2C"/>
    <w:rsid w:val="00094E86"/>
    <w:rsid w:val="0009512F"/>
    <w:rsid w:val="000979CC"/>
    <w:rsid w:val="000A654A"/>
    <w:rsid w:val="000B67C7"/>
    <w:rsid w:val="000D16EB"/>
    <w:rsid w:val="000D2FAF"/>
    <w:rsid w:val="000E1D42"/>
    <w:rsid w:val="000E6F46"/>
    <w:rsid w:val="000E77B4"/>
    <w:rsid w:val="000F070B"/>
    <w:rsid w:val="000F0B84"/>
    <w:rsid w:val="001009E1"/>
    <w:rsid w:val="00107595"/>
    <w:rsid w:val="001122C0"/>
    <w:rsid w:val="001145F4"/>
    <w:rsid w:val="0011560D"/>
    <w:rsid w:val="00120D3F"/>
    <w:rsid w:val="00121E96"/>
    <w:rsid w:val="00121F9C"/>
    <w:rsid w:val="0012237E"/>
    <w:rsid w:val="00122441"/>
    <w:rsid w:val="001246CD"/>
    <w:rsid w:val="001263A6"/>
    <w:rsid w:val="00126D53"/>
    <w:rsid w:val="00127B06"/>
    <w:rsid w:val="00131F3B"/>
    <w:rsid w:val="00135DA5"/>
    <w:rsid w:val="001473A6"/>
    <w:rsid w:val="00147BDE"/>
    <w:rsid w:val="001539A2"/>
    <w:rsid w:val="0015400F"/>
    <w:rsid w:val="001640F6"/>
    <w:rsid w:val="001700FD"/>
    <w:rsid w:val="00177222"/>
    <w:rsid w:val="001820CE"/>
    <w:rsid w:val="00185806"/>
    <w:rsid w:val="00185CAE"/>
    <w:rsid w:val="00190A21"/>
    <w:rsid w:val="001A1F0D"/>
    <w:rsid w:val="001A6C1A"/>
    <w:rsid w:val="001B5A36"/>
    <w:rsid w:val="001C3982"/>
    <w:rsid w:val="001D2522"/>
    <w:rsid w:val="001D326C"/>
    <w:rsid w:val="001D42D3"/>
    <w:rsid w:val="001D65FC"/>
    <w:rsid w:val="001E42E9"/>
    <w:rsid w:val="001E52C5"/>
    <w:rsid w:val="001E5AF0"/>
    <w:rsid w:val="001E5B64"/>
    <w:rsid w:val="001E7CE7"/>
    <w:rsid w:val="001F0A8D"/>
    <w:rsid w:val="001F12EE"/>
    <w:rsid w:val="001F45B3"/>
    <w:rsid w:val="001F7B59"/>
    <w:rsid w:val="00206B22"/>
    <w:rsid w:val="00206C2E"/>
    <w:rsid w:val="002153E1"/>
    <w:rsid w:val="00233567"/>
    <w:rsid w:val="00234050"/>
    <w:rsid w:val="00236F83"/>
    <w:rsid w:val="00240FC9"/>
    <w:rsid w:val="0025226B"/>
    <w:rsid w:val="00255C5B"/>
    <w:rsid w:val="00263A59"/>
    <w:rsid w:val="00264153"/>
    <w:rsid w:val="002674ED"/>
    <w:rsid w:val="00274F65"/>
    <w:rsid w:val="00275750"/>
    <w:rsid w:val="0028121D"/>
    <w:rsid w:val="00282E68"/>
    <w:rsid w:val="002833C8"/>
    <w:rsid w:val="002858DF"/>
    <w:rsid w:val="002878F7"/>
    <w:rsid w:val="002A70DB"/>
    <w:rsid w:val="002B063E"/>
    <w:rsid w:val="002B65E6"/>
    <w:rsid w:val="002B78A2"/>
    <w:rsid w:val="002D7015"/>
    <w:rsid w:val="002E3CEE"/>
    <w:rsid w:val="002E5F08"/>
    <w:rsid w:val="002F29E4"/>
    <w:rsid w:val="002F70EB"/>
    <w:rsid w:val="003016BC"/>
    <w:rsid w:val="0030259A"/>
    <w:rsid w:val="00303239"/>
    <w:rsid w:val="003104EF"/>
    <w:rsid w:val="0031675C"/>
    <w:rsid w:val="00317BDC"/>
    <w:rsid w:val="00320A83"/>
    <w:rsid w:val="00320D3A"/>
    <w:rsid w:val="00331483"/>
    <w:rsid w:val="00333D0B"/>
    <w:rsid w:val="0033461C"/>
    <w:rsid w:val="003348B5"/>
    <w:rsid w:val="00337E59"/>
    <w:rsid w:val="0034059A"/>
    <w:rsid w:val="00340EF9"/>
    <w:rsid w:val="003418A1"/>
    <w:rsid w:val="003422B5"/>
    <w:rsid w:val="003429BD"/>
    <w:rsid w:val="0034630A"/>
    <w:rsid w:val="00353FD2"/>
    <w:rsid w:val="00355365"/>
    <w:rsid w:val="00356789"/>
    <w:rsid w:val="003572BA"/>
    <w:rsid w:val="00362F2D"/>
    <w:rsid w:val="003664ED"/>
    <w:rsid w:val="00372631"/>
    <w:rsid w:val="00375068"/>
    <w:rsid w:val="00385318"/>
    <w:rsid w:val="00385CE0"/>
    <w:rsid w:val="00387C93"/>
    <w:rsid w:val="003A2B61"/>
    <w:rsid w:val="003A333A"/>
    <w:rsid w:val="003A6914"/>
    <w:rsid w:val="003B3FF2"/>
    <w:rsid w:val="003B65D2"/>
    <w:rsid w:val="003C761B"/>
    <w:rsid w:val="003D0558"/>
    <w:rsid w:val="003D2D40"/>
    <w:rsid w:val="003E3D97"/>
    <w:rsid w:val="003F0AA9"/>
    <w:rsid w:val="003F1152"/>
    <w:rsid w:val="003F2BB4"/>
    <w:rsid w:val="003F4A61"/>
    <w:rsid w:val="003F735D"/>
    <w:rsid w:val="003F7A38"/>
    <w:rsid w:val="00407A67"/>
    <w:rsid w:val="00414431"/>
    <w:rsid w:val="004153A3"/>
    <w:rsid w:val="00417DCC"/>
    <w:rsid w:val="0042022C"/>
    <w:rsid w:val="00420317"/>
    <w:rsid w:val="0042166C"/>
    <w:rsid w:val="00421CBE"/>
    <w:rsid w:val="00423B4C"/>
    <w:rsid w:val="0043037E"/>
    <w:rsid w:val="00430D9F"/>
    <w:rsid w:val="00436090"/>
    <w:rsid w:val="004452A2"/>
    <w:rsid w:val="00453AD5"/>
    <w:rsid w:val="00457355"/>
    <w:rsid w:val="00462512"/>
    <w:rsid w:val="004636A4"/>
    <w:rsid w:val="004638CF"/>
    <w:rsid w:val="00465397"/>
    <w:rsid w:val="00467DFE"/>
    <w:rsid w:val="00470458"/>
    <w:rsid w:val="004733A1"/>
    <w:rsid w:val="004751F1"/>
    <w:rsid w:val="0048639A"/>
    <w:rsid w:val="00492A1E"/>
    <w:rsid w:val="00494A22"/>
    <w:rsid w:val="004A3156"/>
    <w:rsid w:val="004A551E"/>
    <w:rsid w:val="004A5F01"/>
    <w:rsid w:val="004B4B03"/>
    <w:rsid w:val="004B7C57"/>
    <w:rsid w:val="004D1C6C"/>
    <w:rsid w:val="004D37CC"/>
    <w:rsid w:val="004D4B0D"/>
    <w:rsid w:val="004D5CF6"/>
    <w:rsid w:val="004D68D7"/>
    <w:rsid w:val="004D71A7"/>
    <w:rsid w:val="004D75E7"/>
    <w:rsid w:val="004E3A00"/>
    <w:rsid w:val="004E4C3A"/>
    <w:rsid w:val="004F5579"/>
    <w:rsid w:val="004F5D2D"/>
    <w:rsid w:val="00504089"/>
    <w:rsid w:val="005040D4"/>
    <w:rsid w:val="00506646"/>
    <w:rsid w:val="00506D92"/>
    <w:rsid w:val="00512F09"/>
    <w:rsid w:val="005161B9"/>
    <w:rsid w:val="005164BB"/>
    <w:rsid w:val="00521DAF"/>
    <w:rsid w:val="00527CB8"/>
    <w:rsid w:val="0053007C"/>
    <w:rsid w:val="00534B65"/>
    <w:rsid w:val="00534FD7"/>
    <w:rsid w:val="00536419"/>
    <w:rsid w:val="00543E96"/>
    <w:rsid w:val="00544A38"/>
    <w:rsid w:val="0054775B"/>
    <w:rsid w:val="0055055F"/>
    <w:rsid w:val="00552073"/>
    <w:rsid w:val="0055257F"/>
    <w:rsid w:val="00562446"/>
    <w:rsid w:val="00563006"/>
    <w:rsid w:val="00563060"/>
    <w:rsid w:val="0057094A"/>
    <w:rsid w:val="00570A21"/>
    <w:rsid w:val="0057637F"/>
    <w:rsid w:val="00576D08"/>
    <w:rsid w:val="005806E5"/>
    <w:rsid w:val="005833F2"/>
    <w:rsid w:val="0058741B"/>
    <w:rsid w:val="00591596"/>
    <w:rsid w:val="00591EA8"/>
    <w:rsid w:val="005A1C19"/>
    <w:rsid w:val="005A311D"/>
    <w:rsid w:val="005A45B0"/>
    <w:rsid w:val="005A5231"/>
    <w:rsid w:val="005A61DF"/>
    <w:rsid w:val="005A7914"/>
    <w:rsid w:val="005B0FE4"/>
    <w:rsid w:val="005B14A0"/>
    <w:rsid w:val="005B6A19"/>
    <w:rsid w:val="005B7FB0"/>
    <w:rsid w:val="005C0149"/>
    <w:rsid w:val="005C7111"/>
    <w:rsid w:val="005D34DB"/>
    <w:rsid w:val="005E14D0"/>
    <w:rsid w:val="005E5598"/>
    <w:rsid w:val="005F4A70"/>
    <w:rsid w:val="005F6CB5"/>
    <w:rsid w:val="0060416B"/>
    <w:rsid w:val="00610B8E"/>
    <w:rsid w:val="0061433E"/>
    <w:rsid w:val="00614F84"/>
    <w:rsid w:val="006247B4"/>
    <w:rsid w:val="006307B1"/>
    <w:rsid w:val="00630ADB"/>
    <w:rsid w:val="00634FD0"/>
    <w:rsid w:val="00656AC9"/>
    <w:rsid w:val="006578AD"/>
    <w:rsid w:val="0066164E"/>
    <w:rsid w:val="00663675"/>
    <w:rsid w:val="0066393D"/>
    <w:rsid w:val="00671280"/>
    <w:rsid w:val="006817CC"/>
    <w:rsid w:val="006858C4"/>
    <w:rsid w:val="00687A9C"/>
    <w:rsid w:val="00687F43"/>
    <w:rsid w:val="006902F1"/>
    <w:rsid w:val="006A22B8"/>
    <w:rsid w:val="006B2354"/>
    <w:rsid w:val="006B6668"/>
    <w:rsid w:val="006C23C0"/>
    <w:rsid w:val="006C3499"/>
    <w:rsid w:val="006E1D23"/>
    <w:rsid w:val="006E2F0E"/>
    <w:rsid w:val="006E4F2B"/>
    <w:rsid w:val="006E5890"/>
    <w:rsid w:val="006F284D"/>
    <w:rsid w:val="006F6058"/>
    <w:rsid w:val="006F656F"/>
    <w:rsid w:val="00703F7B"/>
    <w:rsid w:val="00710D8F"/>
    <w:rsid w:val="0071260A"/>
    <w:rsid w:val="00713268"/>
    <w:rsid w:val="00715A51"/>
    <w:rsid w:val="00717F10"/>
    <w:rsid w:val="00720615"/>
    <w:rsid w:val="00720BE0"/>
    <w:rsid w:val="00721C53"/>
    <w:rsid w:val="007247AB"/>
    <w:rsid w:val="00737342"/>
    <w:rsid w:val="0074167E"/>
    <w:rsid w:val="007432EA"/>
    <w:rsid w:val="0074507D"/>
    <w:rsid w:val="00747614"/>
    <w:rsid w:val="007550F8"/>
    <w:rsid w:val="00760EDD"/>
    <w:rsid w:val="007617B7"/>
    <w:rsid w:val="007636CD"/>
    <w:rsid w:val="00764A35"/>
    <w:rsid w:val="00777AA4"/>
    <w:rsid w:val="00783340"/>
    <w:rsid w:val="00786EE5"/>
    <w:rsid w:val="00793EB8"/>
    <w:rsid w:val="00795C35"/>
    <w:rsid w:val="007979D0"/>
    <w:rsid w:val="007A1B36"/>
    <w:rsid w:val="007A377F"/>
    <w:rsid w:val="007A4B7A"/>
    <w:rsid w:val="007A6C6F"/>
    <w:rsid w:val="007B264D"/>
    <w:rsid w:val="007C4FBE"/>
    <w:rsid w:val="007D68D6"/>
    <w:rsid w:val="007F1185"/>
    <w:rsid w:val="007F2B20"/>
    <w:rsid w:val="007F3100"/>
    <w:rsid w:val="007F368A"/>
    <w:rsid w:val="007F64CD"/>
    <w:rsid w:val="00800349"/>
    <w:rsid w:val="00805C81"/>
    <w:rsid w:val="00814C2A"/>
    <w:rsid w:val="0082146F"/>
    <w:rsid w:val="00821E3F"/>
    <w:rsid w:val="008261F5"/>
    <w:rsid w:val="0082652E"/>
    <w:rsid w:val="008351CD"/>
    <w:rsid w:val="00837424"/>
    <w:rsid w:val="00856F5C"/>
    <w:rsid w:val="00857AB9"/>
    <w:rsid w:val="00872A39"/>
    <w:rsid w:val="00880FBE"/>
    <w:rsid w:val="00881E1B"/>
    <w:rsid w:val="00890EBF"/>
    <w:rsid w:val="008A16C0"/>
    <w:rsid w:val="008A1C84"/>
    <w:rsid w:val="008A606E"/>
    <w:rsid w:val="008A616B"/>
    <w:rsid w:val="008A6375"/>
    <w:rsid w:val="008B1004"/>
    <w:rsid w:val="008B168B"/>
    <w:rsid w:val="008B3EFE"/>
    <w:rsid w:val="008B4BB5"/>
    <w:rsid w:val="008B4FF0"/>
    <w:rsid w:val="008C27FE"/>
    <w:rsid w:val="008C2D83"/>
    <w:rsid w:val="008C5A59"/>
    <w:rsid w:val="008E1E38"/>
    <w:rsid w:val="008E2724"/>
    <w:rsid w:val="008E6578"/>
    <w:rsid w:val="008F4B5A"/>
    <w:rsid w:val="008F557C"/>
    <w:rsid w:val="008F5790"/>
    <w:rsid w:val="008F74DC"/>
    <w:rsid w:val="009035F7"/>
    <w:rsid w:val="00912577"/>
    <w:rsid w:val="00914243"/>
    <w:rsid w:val="00916807"/>
    <w:rsid w:val="00917467"/>
    <w:rsid w:val="00921AB2"/>
    <w:rsid w:val="00942444"/>
    <w:rsid w:val="00942CDC"/>
    <w:rsid w:val="00953568"/>
    <w:rsid w:val="009540F0"/>
    <w:rsid w:val="009545EF"/>
    <w:rsid w:val="009554C9"/>
    <w:rsid w:val="00957431"/>
    <w:rsid w:val="0096128B"/>
    <w:rsid w:val="00961E94"/>
    <w:rsid w:val="00963CC1"/>
    <w:rsid w:val="00966F73"/>
    <w:rsid w:val="00970508"/>
    <w:rsid w:val="00976F87"/>
    <w:rsid w:val="0098399D"/>
    <w:rsid w:val="00984284"/>
    <w:rsid w:val="009860FE"/>
    <w:rsid w:val="00987E75"/>
    <w:rsid w:val="0099141A"/>
    <w:rsid w:val="00992CD9"/>
    <w:rsid w:val="0099508E"/>
    <w:rsid w:val="00995AAB"/>
    <w:rsid w:val="009A50F1"/>
    <w:rsid w:val="009A54D0"/>
    <w:rsid w:val="009A6235"/>
    <w:rsid w:val="009B5D2A"/>
    <w:rsid w:val="009B7DFC"/>
    <w:rsid w:val="009C08E4"/>
    <w:rsid w:val="009D0342"/>
    <w:rsid w:val="009D14B0"/>
    <w:rsid w:val="009D2E67"/>
    <w:rsid w:val="009E11BF"/>
    <w:rsid w:val="009E21B4"/>
    <w:rsid w:val="009E63FA"/>
    <w:rsid w:val="009E705C"/>
    <w:rsid w:val="009F2321"/>
    <w:rsid w:val="009F34B8"/>
    <w:rsid w:val="00A030B1"/>
    <w:rsid w:val="00A05F0C"/>
    <w:rsid w:val="00A1674F"/>
    <w:rsid w:val="00A17B92"/>
    <w:rsid w:val="00A2000D"/>
    <w:rsid w:val="00A210DF"/>
    <w:rsid w:val="00A26DB3"/>
    <w:rsid w:val="00A323C1"/>
    <w:rsid w:val="00A32BB6"/>
    <w:rsid w:val="00A469AD"/>
    <w:rsid w:val="00A470AB"/>
    <w:rsid w:val="00A47F1A"/>
    <w:rsid w:val="00A64C71"/>
    <w:rsid w:val="00A67BF3"/>
    <w:rsid w:val="00A71E3C"/>
    <w:rsid w:val="00A72885"/>
    <w:rsid w:val="00A72D8B"/>
    <w:rsid w:val="00A83DBA"/>
    <w:rsid w:val="00A840AF"/>
    <w:rsid w:val="00A85C6A"/>
    <w:rsid w:val="00A87BB1"/>
    <w:rsid w:val="00A904AA"/>
    <w:rsid w:val="00A93E80"/>
    <w:rsid w:val="00AA115A"/>
    <w:rsid w:val="00AA2E80"/>
    <w:rsid w:val="00AB30C7"/>
    <w:rsid w:val="00AB37F9"/>
    <w:rsid w:val="00AC1F1A"/>
    <w:rsid w:val="00AC20CA"/>
    <w:rsid w:val="00AC2434"/>
    <w:rsid w:val="00AC37B0"/>
    <w:rsid w:val="00AC44B3"/>
    <w:rsid w:val="00AC688C"/>
    <w:rsid w:val="00AD4375"/>
    <w:rsid w:val="00AE2BE8"/>
    <w:rsid w:val="00AE5C38"/>
    <w:rsid w:val="00AF059D"/>
    <w:rsid w:val="00AF3828"/>
    <w:rsid w:val="00AF467A"/>
    <w:rsid w:val="00AF5E04"/>
    <w:rsid w:val="00AF74CB"/>
    <w:rsid w:val="00B02A4F"/>
    <w:rsid w:val="00B048EC"/>
    <w:rsid w:val="00B05857"/>
    <w:rsid w:val="00B1412E"/>
    <w:rsid w:val="00B212C3"/>
    <w:rsid w:val="00B22394"/>
    <w:rsid w:val="00B27BB9"/>
    <w:rsid w:val="00B33B1A"/>
    <w:rsid w:val="00B346D7"/>
    <w:rsid w:val="00B46197"/>
    <w:rsid w:val="00B56658"/>
    <w:rsid w:val="00B61EDD"/>
    <w:rsid w:val="00B66CF8"/>
    <w:rsid w:val="00B729E4"/>
    <w:rsid w:val="00B7526C"/>
    <w:rsid w:val="00B75272"/>
    <w:rsid w:val="00B8279E"/>
    <w:rsid w:val="00B83129"/>
    <w:rsid w:val="00B83459"/>
    <w:rsid w:val="00B90171"/>
    <w:rsid w:val="00BA2AE6"/>
    <w:rsid w:val="00BA4734"/>
    <w:rsid w:val="00BA6872"/>
    <w:rsid w:val="00BA6B37"/>
    <w:rsid w:val="00BB27CE"/>
    <w:rsid w:val="00BB60B3"/>
    <w:rsid w:val="00BC715A"/>
    <w:rsid w:val="00BD1C98"/>
    <w:rsid w:val="00BD330A"/>
    <w:rsid w:val="00BD3BE7"/>
    <w:rsid w:val="00BE339E"/>
    <w:rsid w:val="00BE4A97"/>
    <w:rsid w:val="00BF19A5"/>
    <w:rsid w:val="00BF1A92"/>
    <w:rsid w:val="00BF1D9C"/>
    <w:rsid w:val="00BF2BBD"/>
    <w:rsid w:val="00C001CA"/>
    <w:rsid w:val="00C0136C"/>
    <w:rsid w:val="00C04486"/>
    <w:rsid w:val="00C21703"/>
    <w:rsid w:val="00C264DC"/>
    <w:rsid w:val="00C300D4"/>
    <w:rsid w:val="00C30D8F"/>
    <w:rsid w:val="00C32D23"/>
    <w:rsid w:val="00C35693"/>
    <w:rsid w:val="00C4152D"/>
    <w:rsid w:val="00C43AD1"/>
    <w:rsid w:val="00C45B78"/>
    <w:rsid w:val="00C51E42"/>
    <w:rsid w:val="00C54BDB"/>
    <w:rsid w:val="00C5678F"/>
    <w:rsid w:val="00C61063"/>
    <w:rsid w:val="00C84624"/>
    <w:rsid w:val="00C85D8A"/>
    <w:rsid w:val="00C86599"/>
    <w:rsid w:val="00C86E52"/>
    <w:rsid w:val="00C9062C"/>
    <w:rsid w:val="00C953C8"/>
    <w:rsid w:val="00C95BC5"/>
    <w:rsid w:val="00C95E98"/>
    <w:rsid w:val="00CA187A"/>
    <w:rsid w:val="00CA23F6"/>
    <w:rsid w:val="00CA5CE7"/>
    <w:rsid w:val="00CB01BE"/>
    <w:rsid w:val="00CB0200"/>
    <w:rsid w:val="00CB3C20"/>
    <w:rsid w:val="00CB47B9"/>
    <w:rsid w:val="00CC44D1"/>
    <w:rsid w:val="00CD2A81"/>
    <w:rsid w:val="00CD4139"/>
    <w:rsid w:val="00CD602D"/>
    <w:rsid w:val="00CD7174"/>
    <w:rsid w:val="00CE0E08"/>
    <w:rsid w:val="00CE0E1B"/>
    <w:rsid w:val="00CE2444"/>
    <w:rsid w:val="00CE6ACC"/>
    <w:rsid w:val="00CF1052"/>
    <w:rsid w:val="00CF4412"/>
    <w:rsid w:val="00D01935"/>
    <w:rsid w:val="00D01CB9"/>
    <w:rsid w:val="00D026DC"/>
    <w:rsid w:val="00D05A84"/>
    <w:rsid w:val="00D121C6"/>
    <w:rsid w:val="00D16145"/>
    <w:rsid w:val="00D235E5"/>
    <w:rsid w:val="00D33A67"/>
    <w:rsid w:val="00D42063"/>
    <w:rsid w:val="00D57391"/>
    <w:rsid w:val="00D61DE0"/>
    <w:rsid w:val="00D675F5"/>
    <w:rsid w:val="00D704B4"/>
    <w:rsid w:val="00D73D61"/>
    <w:rsid w:val="00D77641"/>
    <w:rsid w:val="00D80DA2"/>
    <w:rsid w:val="00D80E45"/>
    <w:rsid w:val="00D84554"/>
    <w:rsid w:val="00D93E5D"/>
    <w:rsid w:val="00DA13E8"/>
    <w:rsid w:val="00DA2A35"/>
    <w:rsid w:val="00DA4A11"/>
    <w:rsid w:val="00DA5B3B"/>
    <w:rsid w:val="00DB31F4"/>
    <w:rsid w:val="00DB601B"/>
    <w:rsid w:val="00DC4125"/>
    <w:rsid w:val="00DC47A9"/>
    <w:rsid w:val="00DC4A81"/>
    <w:rsid w:val="00DC70CE"/>
    <w:rsid w:val="00DD03F8"/>
    <w:rsid w:val="00DD07EB"/>
    <w:rsid w:val="00DD2B8E"/>
    <w:rsid w:val="00DE09E7"/>
    <w:rsid w:val="00DE5238"/>
    <w:rsid w:val="00DE63C1"/>
    <w:rsid w:val="00DF1E52"/>
    <w:rsid w:val="00DF4D73"/>
    <w:rsid w:val="00DF7D8B"/>
    <w:rsid w:val="00E05CD0"/>
    <w:rsid w:val="00E06E0D"/>
    <w:rsid w:val="00E11C63"/>
    <w:rsid w:val="00E12646"/>
    <w:rsid w:val="00E1732C"/>
    <w:rsid w:val="00E24090"/>
    <w:rsid w:val="00E252F7"/>
    <w:rsid w:val="00E27CFF"/>
    <w:rsid w:val="00E3016D"/>
    <w:rsid w:val="00E30589"/>
    <w:rsid w:val="00E31BD2"/>
    <w:rsid w:val="00E32463"/>
    <w:rsid w:val="00E3562D"/>
    <w:rsid w:val="00E43E52"/>
    <w:rsid w:val="00E46B85"/>
    <w:rsid w:val="00E60125"/>
    <w:rsid w:val="00E72D3B"/>
    <w:rsid w:val="00E73D8B"/>
    <w:rsid w:val="00E77959"/>
    <w:rsid w:val="00E82F54"/>
    <w:rsid w:val="00E934A1"/>
    <w:rsid w:val="00E96FAA"/>
    <w:rsid w:val="00E9704F"/>
    <w:rsid w:val="00EA178A"/>
    <w:rsid w:val="00EA25FA"/>
    <w:rsid w:val="00EA3F57"/>
    <w:rsid w:val="00EA519C"/>
    <w:rsid w:val="00EA5A90"/>
    <w:rsid w:val="00EB0D80"/>
    <w:rsid w:val="00EB3F99"/>
    <w:rsid w:val="00EB7CEA"/>
    <w:rsid w:val="00EB7F67"/>
    <w:rsid w:val="00EC435D"/>
    <w:rsid w:val="00EC58FA"/>
    <w:rsid w:val="00EC7CF5"/>
    <w:rsid w:val="00ED0661"/>
    <w:rsid w:val="00ED1903"/>
    <w:rsid w:val="00ED21C3"/>
    <w:rsid w:val="00ED22B4"/>
    <w:rsid w:val="00ED4118"/>
    <w:rsid w:val="00EE75C0"/>
    <w:rsid w:val="00EF0DAD"/>
    <w:rsid w:val="00F11F77"/>
    <w:rsid w:val="00F1352C"/>
    <w:rsid w:val="00F13D56"/>
    <w:rsid w:val="00F15C79"/>
    <w:rsid w:val="00F178A9"/>
    <w:rsid w:val="00F21818"/>
    <w:rsid w:val="00F2647B"/>
    <w:rsid w:val="00F352FE"/>
    <w:rsid w:val="00F367A5"/>
    <w:rsid w:val="00F37F93"/>
    <w:rsid w:val="00F42086"/>
    <w:rsid w:val="00F50EC5"/>
    <w:rsid w:val="00F572FC"/>
    <w:rsid w:val="00F57440"/>
    <w:rsid w:val="00F61614"/>
    <w:rsid w:val="00F6249E"/>
    <w:rsid w:val="00F6261E"/>
    <w:rsid w:val="00F65D59"/>
    <w:rsid w:val="00F67346"/>
    <w:rsid w:val="00F6759A"/>
    <w:rsid w:val="00F7442C"/>
    <w:rsid w:val="00F814E6"/>
    <w:rsid w:val="00F84455"/>
    <w:rsid w:val="00F84FFA"/>
    <w:rsid w:val="00F90A46"/>
    <w:rsid w:val="00FA020F"/>
    <w:rsid w:val="00FA2E68"/>
    <w:rsid w:val="00FA3143"/>
    <w:rsid w:val="00FB09B8"/>
    <w:rsid w:val="00FB7114"/>
    <w:rsid w:val="00FC02CF"/>
    <w:rsid w:val="00FC11F4"/>
    <w:rsid w:val="00FC5D37"/>
    <w:rsid w:val="00FD1902"/>
    <w:rsid w:val="00FD22C0"/>
    <w:rsid w:val="00FD44C8"/>
    <w:rsid w:val="00FE08B1"/>
    <w:rsid w:val="00FE093C"/>
    <w:rsid w:val="00FE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80D2F"/>
  <w15:docId w15:val="{45676B8C-2220-43EF-887A-C21E4EFA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2E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27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167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74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A167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674F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674F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4303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7637F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CE6ACC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4153A3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CF441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pencerleiloes.com.br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J&#233;ssica\1%20-%20CHECK%20LIST%20DOS%20LEIL&#213;ES\12%20-%205&#170;%20VARA%20C&#205;VEL%20DE%20MARING&#193;\EDITAL%20-%205&#170;%20VARA%20C&#205;VEL%20MARING&#193;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6A7AD6C37845B4ABD2142B82C42F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1EF5E3-8F22-4A82-8640-0BD350DA39C6}"/>
      </w:docPartPr>
      <w:docPartBody>
        <w:p w:rsidR="000723C1" w:rsidRDefault="000723C1">
          <w:r w:rsidRPr="00CA4532">
            <w:rPr>
              <w:rStyle w:val="TextodoEspaoReservado"/>
            </w:rPr>
            <w:t>[Assunto]</w:t>
          </w:r>
        </w:p>
      </w:docPartBody>
    </w:docPart>
    <w:docPart>
      <w:docPartPr>
        <w:name w:val="415E24D95E83482C8F06ED6A90B514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77DA2A-7289-4D04-86DC-913E36C77701}"/>
      </w:docPartPr>
      <w:docPartBody>
        <w:p w:rsidR="00A14D4C" w:rsidRDefault="00A14D4C">
          <w:r w:rsidRPr="003362DF">
            <w:rPr>
              <w:rStyle w:val="TextodoEspaoReservado"/>
            </w:rPr>
            <w:t>[Assunto]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3C1"/>
    <w:rsid w:val="0005148B"/>
    <w:rsid w:val="000723C1"/>
    <w:rsid w:val="0009512F"/>
    <w:rsid w:val="001473A6"/>
    <w:rsid w:val="001846BB"/>
    <w:rsid w:val="001B08D9"/>
    <w:rsid w:val="00206C2E"/>
    <w:rsid w:val="002070EC"/>
    <w:rsid w:val="00216D94"/>
    <w:rsid w:val="002221ED"/>
    <w:rsid w:val="00261CB4"/>
    <w:rsid w:val="00265EE8"/>
    <w:rsid w:val="00274F65"/>
    <w:rsid w:val="00292FE3"/>
    <w:rsid w:val="002A3160"/>
    <w:rsid w:val="002A59AC"/>
    <w:rsid w:val="002B0B73"/>
    <w:rsid w:val="00310C52"/>
    <w:rsid w:val="00320A83"/>
    <w:rsid w:val="00362F2D"/>
    <w:rsid w:val="00375068"/>
    <w:rsid w:val="00380AEB"/>
    <w:rsid w:val="00393E62"/>
    <w:rsid w:val="00395965"/>
    <w:rsid w:val="003D2F7A"/>
    <w:rsid w:val="003E15D4"/>
    <w:rsid w:val="00407E67"/>
    <w:rsid w:val="00417207"/>
    <w:rsid w:val="00426514"/>
    <w:rsid w:val="00496062"/>
    <w:rsid w:val="004A2F71"/>
    <w:rsid w:val="004B7C57"/>
    <w:rsid w:val="004D4F19"/>
    <w:rsid w:val="0052735D"/>
    <w:rsid w:val="00543839"/>
    <w:rsid w:val="0056627F"/>
    <w:rsid w:val="00576D08"/>
    <w:rsid w:val="005A1C19"/>
    <w:rsid w:val="005E5598"/>
    <w:rsid w:val="00615779"/>
    <w:rsid w:val="006307B1"/>
    <w:rsid w:val="00664DB1"/>
    <w:rsid w:val="006B2354"/>
    <w:rsid w:val="006B2A42"/>
    <w:rsid w:val="006C2CD0"/>
    <w:rsid w:val="006D1B5D"/>
    <w:rsid w:val="00706E13"/>
    <w:rsid w:val="00711A49"/>
    <w:rsid w:val="0078266A"/>
    <w:rsid w:val="00782A0F"/>
    <w:rsid w:val="00793F2A"/>
    <w:rsid w:val="00796EFF"/>
    <w:rsid w:val="007979D0"/>
    <w:rsid w:val="007A6565"/>
    <w:rsid w:val="007A79AD"/>
    <w:rsid w:val="007C6B86"/>
    <w:rsid w:val="0080014F"/>
    <w:rsid w:val="00805239"/>
    <w:rsid w:val="00821876"/>
    <w:rsid w:val="00856F5C"/>
    <w:rsid w:val="00881FC8"/>
    <w:rsid w:val="00882198"/>
    <w:rsid w:val="008A53C1"/>
    <w:rsid w:val="008C0FC3"/>
    <w:rsid w:val="008C2D83"/>
    <w:rsid w:val="008F74DC"/>
    <w:rsid w:val="00924FDB"/>
    <w:rsid w:val="0092521E"/>
    <w:rsid w:val="0097259A"/>
    <w:rsid w:val="009C5B49"/>
    <w:rsid w:val="009C681B"/>
    <w:rsid w:val="009D26E7"/>
    <w:rsid w:val="009D6437"/>
    <w:rsid w:val="009D718F"/>
    <w:rsid w:val="00A03BE6"/>
    <w:rsid w:val="00A14D4C"/>
    <w:rsid w:val="00A16EB5"/>
    <w:rsid w:val="00A21DDA"/>
    <w:rsid w:val="00A26A7B"/>
    <w:rsid w:val="00A366BE"/>
    <w:rsid w:val="00A469AD"/>
    <w:rsid w:val="00A51F88"/>
    <w:rsid w:val="00A54207"/>
    <w:rsid w:val="00A60568"/>
    <w:rsid w:val="00A60843"/>
    <w:rsid w:val="00A7211A"/>
    <w:rsid w:val="00A77DC8"/>
    <w:rsid w:val="00A87BB1"/>
    <w:rsid w:val="00A933E5"/>
    <w:rsid w:val="00AA17B1"/>
    <w:rsid w:val="00AB0F85"/>
    <w:rsid w:val="00AC2434"/>
    <w:rsid w:val="00AD71C6"/>
    <w:rsid w:val="00AF4125"/>
    <w:rsid w:val="00AF74CB"/>
    <w:rsid w:val="00B075EE"/>
    <w:rsid w:val="00B84135"/>
    <w:rsid w:val="00BA23AC"/>
    <w:rsid w:val="00BA3147"/>
    <w:rsid w:val="00BE1909"/>
    <w:rsid w:val="00C208D5"/>
    <w:rsid w:val="00C46B25"/>
    <w:rsid w:val="00CA1085"/>
    <w:rsid w:val="00CA187A"/>
    <w:rsid w:val="00CB1AE1"/>
    <w:rsid w:val="00D96027"/>
    <w:rsid w:val="00DC4056"/>
    <w:rsid w:val="00DC47A9"/>
    <w:rsid w:val="00DC4A81"/>
    <w:rsid w:val="00E116CA"/>
    <w:rsid w:val="00E12BDC"/>
    <w:rsid w:val="00E24090"/>
    <w:rsid w:val="00E2478C"/>
    <w:rsid w:val="00E555D9"/>
    <w:rsid w:val="00E73790"/>
    <w:rsid w:val="00E7768E"/>
    <w:rsid w:val="00E934A1"/>
    <w:rsid w:val="00E93DFF"/>
    <w:rsid w:val="00E94E00"/>
    <w:rsid w:val="00EB4D53"/>
    <w:rsid w:val="00ED02F0"/>
    <w:rsid w:val="00F02846"/>
    <w:rsid w:val="00F6249E"/>
    <w:rsid w:val="00FA1A74"/>
    <w:rsid w:val="00FB66B1"/>
    <w:rsid w:val="00FC0C5E"/>
    <w:rsid w:val="00FD22C0"/>
    <w:rsid w:val="00FD305F"/>
    <w:rsid w:val="00FE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A10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06592-BD8D-442E-8095-8F5FBEDC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EDITAL - 5ª VARA CÍVEL MARINGÁ</Template>
  <TotalTime>319</TotalTime>
  <Pages>3</Pages>
  <Words>1125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0008969-13.2017.8.16.0058</dc:subject>
  <dc:creator>AMERICO FERNANDES</dc:creator>
  <cp:lastModifiedBy>Daniela Tanaka</cp:lastModifiedBy>
  <cp:revision>36</cp:revision>
  <cp:lastPrinted>2024-04-10T12:37:00Z</cp:lastPrinted>
  <dcterms:created xsi:type="dcterms:W3CDTF">2026-06-09T19:43:00Z</dcterms:created>
  <dcterms:modified xsi:type="dcterms:W3CDTF">2026-10-23T19:16:00Z</dcterms:modified>
</cp:coreProperties>
</file>